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78806" w14:textId="0208B96D" w:rsidR="001C5D41" w:rsidRDefault="00000000">
      <w:pPr>
        <w:spacing w:line="276" w:lineRule="auto"/>
        <w:jc w:val="center"/>
        <w:rPr>
          <w:sz w:val="22"/>
          <w:szCs w:val="22"/>
        </w:rPr>
      </w:pPr>
      <w:r>
        <w:rPr>
          <w:rFonts w:ascii="Verdana" w:hAnsi="Verdana" w:cs="Arial"/>
          <w:b/>
          <w:bCs/>
          <w:smallCaps/>
          <w:color w:val="000000"/>
          <w:sz w:val="22"/>
          <w:szCs w:val="22"/>
        </w:rPr>
        <w:t xml:space="preserve">EDITAL </w:t>
      </w:r>
    </w:p>
    <w:p w14:paraId="1010FD9D" w14:textId="77777777" w:rsidR="001C5D41" w:rsidRDefault="00000000">
      <w:pPr>
        <w:spacing w:line="276" w:lineRule="auto"/>
        <w:jc w:val="center"/>
        <w:rPr>
          <w:sz w:val="22"/>
          <w:szCs w:val="22"/>
        </w:rPr>
      </w:pPr>
      <w:r>
        <w:rPr>
          <w:rFonts w:ascii="Verdana" w:hAnsi="Verdana" w:cs="Arial"/>
          <w:b/>
          <w:bCs/>
          <w:smallCaps/>
          <w:color w:val="000000"/>
          <w:sz w:val="22"/>
          <w:szCs w:val="22"/>
        </w:rPr>
        <w:t>PREGÃO ELETRÔNICO Nº 054/2024</w:t>
      </w:r>
    </w:p>
    <w:p w14:paraId="4477F994" w14:textId="77777777" w:rsidR="001C5D41" w:rsidRDefault="00000000">
      <w:pPr>
        <w:spacing w:line="276" w:lineRule="auto"/>
        <w:jc w:val="center"/>
        <w:rPr>
          <w:sz w:val="20"/>
          <w:szCs w:val="20"/>
        </w:rPr>
      </w:pPr>
      <w:r>
        <w:rPr>
          <w:rFonts w:ascii="Verdana" w:hAnsi="Verdana" w:cs="Arial"/>
          <w:b/>
          <w:smallCaps/>
          <w:color w:val="000000"/>
          <w:sz w:val="20"/>
          <w:szCs w:val="20"/>
        </w:rPr>
        <w:t>(Processo Administrativo n° 5477/2024 de 22/07/2024)</w:t>
      </w:r>
    </w:p>
    <w:p w14:paraId="49AE81B3" w14:textId="77777777" w:rsidR="001C5D41" w:rsidRDefault="001C5D41">
      <w:pPr>
        <w:spacing w:line="276" w:lineRule="auto"/>
        <w:jc w:val="center"/>
        <w:rPr>
          <w:rFonts w:ascii="Verdana" w:hAnsi="Verdana"/>
          <w:sz w:val="20"/>
          <w:szCs w:val="20"/>
        </w:rPr>
      </w:pPr>
    </w:p>
    <w:p w14:paraId="46B28F30" w14:textId="77777777" w:rsidR="001C5D41" w:rsidRDefault="00000000">
      <w:pPr>
        <w:pStyle w:val="Corpodetexto"/>
        <w:spacing w:before="57" w:after="57" w:line="276" w:lineRule="auto"/>
        <w:jc w:val="both"/>
        <w:rPr>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4B2BF223" w14:textId="66D7AF4A" w:rsidR="001C5D41" w:rsidRDefault="00000000">
      <w:pPr>
        <w:spacing w:before="57" w:after="57" w:line="276" w:lineRule="auto"/>
        <w:jc w:val="both"/>
        <w:rPr>
          <w:sz w:val="20"/>
          <w:szCs w:val="20"/>
        </w:rPr>
      </w:pPr>
      <w:r>
        <w:rPr>
          <w:rFonts w:ascii="Verdana" w:hAnsi="Verdana" w:cs="Arial"/>
          <w:b/>
          <w:bCs/>
          <w:color w:val="000000"/>
          <w:sz w:val="20"/>
          <w:szCs w:val="20"/>
        </w:rPr>
        <w:t xml:space="preserve">Data da sessão: </w:t>
      </w:r>
      <w:r w:rsidR="005F475D">
        <w:rPr>
          <w:rFonts w:ascii="Verdana" w:hAnsi="Verdana" w:cs="Arial"/>
          <w:b/>
          <w:bCs/>
          <w:color w:val="000000"/>
          <w:sz w:val="20"/>
          <w:szCs w:val="20"/>
        </w:rPr>
        <w:t>19</w:t>
      </w:r>
      <w:r>
        <w:rPr>
          <w:rFonts w:ascii="Verdana" w:hAnsi="Verdana" w:cs="Arial"/>
          <w:b/>
          <w:bCs/>
          <w:color w:val="000000"/>
          <w:sz w:val="20"/>
          <w:szCs w:val="20"/>
        </w:rPr>
        <w:t>/</w:t>
      </w:r>
      <w:r w:rsidR="005F475D">
        <w:rPr>
          <w:rFonts w:ascii="Verdana" w:hAnsi="Verdana" w:cs="Arial"/>
          <w:b/>
          <w:bCs/>
          <w:color w:val="000000"/>
          <w:sz w:val="20"/>
          <w:szCs w:val="20"/>
        </w:rPr>
        <w:t>12</w:t>
      </w:r>
      <w:r>
        <w:rPr>
          <w:rFonts w:ascii="Verdana" w:hAnsi="Verdana" w:cs="Arial"/>
          <w:b/>
          <w:bCs/>
          <w:color w:val="000000"/>
          <w:sz w:val="20"/>
          <w:szCs w:val="20"/>
        </w:rPr>
        <w:t>/2024.</w:t>
      </w:r>
    </w:p>
    <w:p w14:paraId="6FF5106A" w14:textId="3E08715D" w:rsidR="001C5D41" w:rsidRDefault="00000000">
      <w:pPr>
        <w:spacing w:before="57" w:after="57" w:line="276" w:lineRule="auto"/>
        <w:rPr>
          <w:sz w:val="20"/>
          <w:szCs w:val="20"/>
        </w:rPr>
      </w:pPr>
      <w:r>
        <w:rPr>
          <w:rFonts w:ascii="Verdana" w:hAnsi="Verdana" w:cs="Arial"/>
          <w:b/>
          <w:bCs/>
          <w:color w:val="000000"/>
          <w:sz w:val="20"/>
          <w:szCs w:val="20"/>
        </w:rPr>
        <w:t xml:space="preserve">Horário: </w:t>
      </w:r>
      <w:r w:rsidR="005F475D">
        <w:rPr>
          <w:rFonts w:ascii="Verdana" w:hAnsi="Verdana" w:cs="Arial"/>
          <w:b/>
          <w:bCs/>
          <w:color w:val="000000"/>
          <w:sz w:val="20"/>
          <w:szCs w:val="20"/>
        </w:rPr>
        <w:t>11</w:t>
      </w:r>
      <w:r>
        <w:rPr>
          <w:rFonts w:ascii="Verdana" w:hAnsi="Verdana" w:cs="Arial"/>
          <w:b/>
          <w:bCs/>
          <w:color w:val="000000"/>
          <w:sz w:val="20"/>
          <w:szCs w:val="20"/>
        </w:rPr>
        <w:t>h</w:t>
      </w:r>
      <w:r w:rsidR="005F475D">
        <w:rPr>
          <w:rFonts w:ascii="Verdana" w:hAnsi="Verdana" w:cs="Arial"/>
          <w:b/>
          <w:bCs/>
          <w:color w:val="000000"/>
          <w:sz w:val="20"/>
          <w:szCs w:val="20"/>
        </w:rPr>
        <w:t>00</w:t>
      </w:r>
      <w:r>
        <w:rPr>
          <w:rFonts w:ascii="Verdana" w:hAnsi="Verdana" w:cs="Arial"/>
          <w:b/>
          <w:bCs/>
          <w:color w:val="000000"/>
          <w:sz w:val="20"/>
          <w:szCs w:val="20"/>
        </w:rPr>
        <w:t>min.</w:t>
      </w:r>
    </w:p>
    <w:p w14:paraId="27839B56" w14:textId="77777777" w:rsidR="001C5D41" w:rsidRDefault="00000000">
      <w:pPr>
        <w:spacing w:before="57" w:after="57" w:line="276" w:lineRule="auto"/>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 xml:space="preserve">Portal de Compras do Governo Federal – </w:t>
      </w:r>
      <w:hyperlink r:id="rId7">
        <w:r>
          <w:rPr>
            <w:rStyle w:val="Hyperlink"/>
            <w:rFonts w:ascii="Verdana" w:hAnsi="Verdana" w:cs="Arial"/>
            <w:b/>
            <w:bCs/>
            <w:color w:val="000000"/>
            <w:sz w:val="20"/>
            <w:szCs w:val="20"/>
          </w:rPr>
          <w:t>www.comprasgovernamentais.gov.br</w:t>
        </w:r>
      </w:hyperlink>
    </w:p>
    <w:p w14:paraId="7EEAEA36" w14:textId="77777777" w:rsidR="001C5D41" w:rsidRDefault="001C5D41">
      <w:pPr>
        <w:spacing w:before="57" w:after="57" w:line="276" w:lineRule="auto"/>
        <w:rPr>
          <w:rFonts w:ascii="Verdana" w:hAnsi="Verdana" w:cs="Arial"/>
          <w:color w:val="000000"/>
          <w:sz w:val="20"/>
          <w:szCs w:val="20"/>
        </w:rPr>
      </w:pPr>
    </w:p>
    <w:p w14:paraId="15280DC2" w14:textId="77777777" w:rsidR="001C5D41" w:rsidRDefault="00000000">
      <w:pPr>
        <w:pStyle w:val="Nivel01"/>
        <w:numPr>
          <w:ilvl w:val="0"/>
          <w:numId w:val="2"/>
        </w:numPr>
        <w:spacing w:before="57" w:after="57" w:line="276" w:lineRule="auto"/>
        <w:ind w:left="0" w:firstLine="0"/>
      </w:pPr>
      <w:r>
        <w:rPr>
          <w:rFonts w:ascii="Verdana" w:hAnsi="Verdana" w:cs="Arial"/>
        </w:rPr>
        <w:t>DO OBJETO</w:t>
      </w:r>
    </w:p>
    <w:p w14:paraId="3CA493EF" w14:textId="27132C0C"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1.1 O objeto da presente licitação é a </w:t>
      </w:r>
      <w:bookmarkStart w:id="0" w:name="_Hlk177455480"/>
      <w:r w:rsidR="00817CE0">
        <w:rPr>
          <w:rFonts w:ascii="Verdana" w:hAnsi="Verdana" w:cs="Arial"/>
          <w:color w:val="000000"/>
          <w:sz w:val="20"/>
          <w:szCs w:val="20"/>
        </w:rPr>
        <w:t>a</w:t>
      </w:r>
      <w:r w:rsidR="00817CE0" w:rsidRPr="00817CE0">
        <w:rPr>
          <w:rFonts w:ascii="Verdana" w:hAnsi="Verdana"/>
          <w:iCs/>
          <w:sz w:val="20"/>
          <w:szCs w:val="20"/>
        </w:rPr>
        <w:t>quisição de equipamentos musicais para estruturação do CRAS, deste município, em cumprimento de Emenda Parlamentar Federal (202281000306), atendendo as necessidades da Secretaria Municipal de Assistência, Desenvolvimento Social e Família, deste município</w:t>
      </w:r>
      <w:r>
        <w:rPr>
          <w:rFonts w:ascii="Verdana" w:eastAsia="Times New Roman" w:hAnsi="Verdana" w:cs="Times New Roman"/>
          <w:iCs/>
          <w:sz w:val="20"/>
          <w:szCs w:val="20"/>
        </w:rPr>
        <w:t xml:space="preserve">, </w:t>
      </w:r>
      <w:bookmarkEnd w:id="0"/>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10CC041B" w14:textId="77777777" w:rsidR="001C5D41" w:rsidRDefault="00000000">
      <w:pPr>
        <w:spacing w:before="57" w:after="57" w:line="276" w:lineRule="auto"/>
        <w:jc w:val="both"/>
        <w:rPr>
          <w:sz w:val="20"/>
          <w:szCs w:val="20"/>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7DC62FD6" w14:textId="77777777" w:rsidR="001C5D41" w:rsidRDefault="00000000">
      <w:pPr>
        <w:spacing w:before="57" w:after="57" w:line="276" w:lineRule="auto"/>
        <w:jc w:val="both"/>
        <w:rPr>
          <w:sz w:val="20"/>
          <w:szCs w:val="20"/>
        </w:rPr>
      </w:pPr>
      <w:r>
        <w:rPr>
          <w:rFonts w:ascii="Verdana" w:hAnsi="Verdana" w:cs="Arial"/>
          <w:iCs/>
          <w:color w:val="000000"/>
          <w:sz w:val="20"/>
          <w:szCs w:val="20"/>
          <w:shd w:val="clear" w:color="auto" w:fill="FFFF00"/>
        </w:rPr>
        <w:t>1.3</w:t>
      </w:r>
      <w:r>
        <w:rPr>
          <w:rFonts w:ascii="Verdana" w:hAnsi="Verdana" w:cs="Arial"/>
          <w:iCs/>
          <w:color w:val="000000" w:themeColor="text1"/>
          <w:sz w:val="20"/>
          <w:szCs w:val="20"/>
          <w:shd w:val="clear" w:color="auto" w:fill="FFFF00"/>
        </w:rPr>
        <w:t xml:space="preserve">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37260F24" w14:textId="77777777" w:rsidR="001C5D41" w:rsidRDefault="00000000">
      <w:pPr>
        <w:spacing w:before="57" w:after="57" w:line="276" w:lineRule="auto"/>
        <w:jc w:val="both"/>
        <w:rPr>
          <w:sz w:val="20"/>
          <w:szCs w:val="20"/>
        </w:rPr>
      </w:pPr>
      <w:r>
        <w:rPr>
          <w:rFonts w:ascii="Verdana" w:hAnsi="Verdana" w:cs="Arial"/>
          <w:b/>
          <w:bCs/>
          <w:iCs/>
          <w:color w:val="000000"/>
          <w:sz w:val="20"/>
          <w:szCs w:val="20"/>
          <w:shd w:val="clear" w:color="auto" w:fill="FFFF00"/>
        </w:rPr>
        <w:t xml:space="preserve">1.4 </w:t>
      </w:r>
      <w:r>
        <w:rPr>
          <w:rFonts w:ascii="Verdana" w:eastAsia="WenQuanYi Micro Hei" w:hAnsi="Verdana"/>
          <w:b/>
          <w:bCs/>
          <w:sz w:val="20"/>
          <w:szCs w:val="20"/>
          <w:highlight w:val="yellow"/>
        </w:rPr>
        <w:t xml:space="preserve">Em caso de item inexistente no </w:t>
      </w:r>
      <w:r>
        <w:rPr>
          <w:rFonts w:ascii="Verdana" w:hAnsi="Verdana"/>
          <w:b/>
          <w:bCs/>
          <w:color w:val="333333"/>
          <w:sz w:val="20"/>
          <w:szCs w:val="20"/>
          <w:highlight w:val="yellow"/>
          <w:shd w:val="clear" w:color="auto" w:fill="FFFFFF"/>
        </w:rPr>
        <w:t xml:space="preserve">Catálogo CATMAT/CATSER do governo federal, prevalecerá </w:t>
      </w:r>
      <w:r>
        <w:rPr>
          <w:rFonts w:ascii="Verdana" w:eastAsia="WenQuanYi Micro Hei" w:hAnsi="Verdana"/>
          <w:b/>
          <w:bCs/>
          <w:sz w:val="20"/>
          <w:szCs w:val="20"/>
          <w:highlight w:val="yellow"/>
        </w:rPr>
        <w:t>as constantes deste Termo de Referência, inclusive para fins de classificação da proposta.</w:t>
      </w:r>
    </w:p>
    <w:p w14:paraId="4A1FAF38" w14:textId="77777777" w:rsidR="001C5D41" w:rsidRDefault="001C5D41">
      <w:pPr>
        <w:spacing w:before="57" w:after="57" w:line="276" w:lineRule="auto"/>
        <w:jc w:val="both"/>
        <w:rPr>
          <w:rFonts w:ascii="Verdana" w:hAnsi="Verdana" w:cs="Arial"/>
          <w:iCs/>
          <w:color w:val="000000"/>
          <w:sz w:val="20"/>
          <w:szCs w:val="20"/>
        </w:rPr>
      </w:pPr>
    </w:p>
    <w:p w14:paraId="3C91DAB3" w14:textId="77777777" w:rsidR="001C5D41" w:rsidRDefault="00000000">
      <w:pPr>
        <w:pStyle w:val="Nivel01"/>
        <w:numPr>
          <w:ilvl w:val="0"/>
          <w:numId w:val="2"/>
        </w:numPr>
        <w:spacing w:before="57" w:after="57" w:line="276" w:lineRule="auto"/>
        <w:ind w:left="0" w:firstLine="0"/>
      </w:pPr>
      <w:r>
        <w:rPr>
          <w:rFonts w:ascii="Verdana" w:hAnsi="Verdana" w:cs="Arial"/>
        </w:rPr>
        <w:t>DOS RECURSOS ORÇAMENTÁRIOS</w:t>
      </w:r>
    </w:p>
    <w:p w14:paraId="427FD952" w14:textId="77777777" w:rsidR="001C5D41" w:rsidRDefault="00000000">
      <w:pPr>
        <w:spacing w:before="57" w:after="57" w:line="276" w:lineRule="auto"/>
        <w:jc w:val="both"/>
        <w:rPr>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3DC105E4" w14:textId="77777777" w:rsidR="001C5D41" w:rsidRDefault="00000000">
      <w:pPr>
        <w:spacing w:before="57" w:after="57" w:line="276" w:lineRule="auto"/>
        <w:jc w:val="both"/>
        <w:rPr>
          <w:sz w:val="20"/>
          <w:szCs w:val="20"/>
        </w:rPr>
      </w:pPr>
      <w:r>
        <w:rPr>
          <w:rFonts w:ascii="Verdana" w:hAnsi="Verdana" w:cs="Times New Roman"/>
          <w:b/>
          <w:bCs/>
          <w:sz w:val="20"/>
          <w:szCs w:val="20"/>
          <w:lang w:eastAsia="ar-SA"/>
        </w:rPr>
        <w:t xml:space="preserve"> – Secretaria Municipal de Assistência, Desenvolvimento Social e Família</w:t>
      </w:r>
    </w:p>
    <w:p w14:paraId="310BD345" w14:textId="77777777" w:rsidR="001C5D41" w:rsidRDefault="00000000">
      <w:pPr>
        <w:spacing w:before="57" w:after="57" w:line="276" w:lineRule="auto"/>
        <w:jc w:val="both"/>
        <w:rPr>
          <w:sz w:val="20"/>
          <w:szCs w:val="20"/>
        </w:rPr>
      </w:pPr>
      <w:r>
        <w:rPr>
          <w:rFonts w:ascii="Verdana" w:hAnsi="Verdana" w:cs="Times New Roman"/>
          <w:color w:val="000000"/>
          <w:sz w:val="20"/>
          <w:szCs w:val="20"/>
          <w:lang w:eastAsia="ar-SA"/>
        </w:rPr>
        <w:t>Ficha 424-160000000006 – Transferências de Recursos do Fundo Nacional de Assistência Social - FNAS.</w:t>
      </w:r>
    </w:p>
    <w:p w14:paraId="2DB4D6EF" w14:textId="77777777" w:rsidR="001C5D41" w:rsidRDefault="001C5D41">
      <w:pPr>
        <w:spacing w:before="57" w:after="57" w:line="276" w:lineRule="auto"/>
        <w:rPr>
          <w:rFonts w:ascii="Verdana" w:hAnsi="Verdana"/>
          <w:sz w:val="20"/>
          <w:szCs w:val="20"/>
        </w:rPr>
      </w:pPr>
    </w:p>
    <w:p w14:paraId="0DA652A3" w14:textId="77777777" w:rsidR="001C5D41" w:rsidRDefault="00000000">
      <w:pPr>
        <w:pStyle w:val="Nivel01"/>
        <w:numPr>
          <w:ilvl w:val="0"/>
          <w:numId w:val="2"/>
        </w:numPr>
        <w:spacing w:before="57" w:after="57" w:line="276" w:lineRule="auto"/>
        <w:ind w:left="0" w:firstLine="0"/>
      </w:pPr>
      <w:r>
        <w:rPr>
          <w:rFonts w:ascii="Verdana" w:hAnsi="Verdana" w:cs="Arial"/>
        </w:rPr>
        <w:t>DO CREDENCIAMENTO</w:t>
      </w:r>
    </w:p>
    <w:p w14:paraId="40BCF974" w14:textId="77777777" w:rsidR="001C5D41" w:rsidRDefault="00000000">
      <w:pPr>
        <w:pStyle w:val="Default"/>
        <w:spacing w:before="113" w:after="113" w:line="276" w:lineRule="auto"/>
        <w:ind w:right="113"/>
        <w:jc w:val="both"/>
        <w:rPr>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2CBAA07F" w14:textId="77777777" w:rsidR="001C5D41" w:rsidRDefault="00000000">
      <w:pPr>
        <w:pStyle w:val="Default"/>
        <w:spacing w:before="113" w:after="113" w:line="276" w:lineRule="auto"/>
        <w:ind w:right="113"/>
        <w:jc w:val="both"/>
        <w:rPr>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EABFB4F" w14:textId="77777777" w:rsidR="001C5D41" w:rsidRDefault="00000000">
      <w:pPr>
        <w:pStyle w:val="Default"/>
        <w:spacing w:before="113" w:after="113" w:line="276" w:lineRule="auto"/>
        <w:ind w:right="113"/>
        <w:jc w:val="both"/>
        <w:rPr>
          <w:sz w:val="20"/>
          <w:szCs w:val="20"/>
        </w:rPr>
      </w:pPr>
      <w:r>
        <w:rPr>
          <w:rFonts w:ascii="Verdana" w:hAnsi="Verdana"/>
          <w:sz w:val="20"/>
          <w:szCs w:val="20"/>
        </w:rPr>
        <w:t xml:space="preserve">3.3. É de exclusiva responsabilidade do usuário o sigilo da senha, bem como seu uso em qualquer transação efetuada. </w:t>
      </w:r>
    </w:p>
    <w:p w14:paraId="76D4D100" w14:textId="77777777" w:rsidR="001C5D41" w:rsidRDefault="00000000">
      <w:pPr>
        <w:pStyle w:val="Default"/>
        <w:spacing w:before="113" w:after="113" w:line="276" w:lineRule="auto"/>
        <w:ind w:right="113"/>
        <w:jc w:val="both"/>
        <w:rPr>
          <w:sz w:val="20"/>
          <w:szCs w:val="20"/>
        </w:rPr>
      </w:pPr>
      <w:r>
        <w:rPr>
          <w:rFonts w:ascii="Verdana" w:hAnsi="Verdana"/>
          <w:sz w:val="20"/>
          <w:szCs w:val="20"/>
        </w:rPr>
        <w:lastRenderedPageBreak/>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5D62DBE4" w14:textId="77777777" w:rsidR="001C5D41" w:rsidRDefault="00000000">
      <w:pPr>
        <w:pStyle w:val="Default"/>
        <w:spacing w:before="113" w:after="113" w:line="276" w:lineRule="auto"/>
        <w:ind w:right="113"/>
        <w:jc w:val="both"/>
        <w:rPr>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349AB370" w14:textId="77777777" w:rsidR="001C5D41" w:rsidRDefault="00000000">
      <w:pPr>
        <w:pStyle w:val="Default"/>
        <w:spacing w:before="113" w:after="113" w:line="276" w:lineRule="auto"/>
        <w:ind w:right="113"/>
        <w:jc w:val="both"/>
        <w:rPr>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DE2A1F6" w14:textId="77777777" w:rsidR="001C5D41" w:rsidRDefault="001C5D41">
      <w:pPr>
        <w:spacing w:line="276" w:lineRule="auto"/>
        <w:rPr>
          <w:rFonts w:ascii="Verdana" w:hAnsi="Verdana"/>
          <w:sz w:val="20"/>
          <w:szCs w:val="20"/>
        </w:rPr>
      </w:pPr>
    </w:p>
    <w:p w14:paraId="6A6C1EC6" w14:textId="77777777" w:rsidR="001C5D41" w:rsidRDefault="00000000">
      <w:pPr>
        <w:pStyle w:val="Nivel01"/>
        <w:numPr>
          <w:ilvl w:val="0"/>
          <w:numId w:val="2"/>
        </w:numPr>
        <w:spacing w:before="57" w:after="57" w:line="276" w:lineRule="auto"/>
        <w:ind w:left="0" w:firstLine="0"/>
      </w:pPr>
      <w:r>
        <w:rPr>
          <w:rFonts w:ascii="Verdana" w:hAnsi="Verdana" w:cs="Arial"/>
        </w:rPr>
        <w:t>DA PARTICIPAÇÃO NO PREGÃO.</w:t>
      </w:r>
    </w:p>
    <w:p w14:paraId="50E58BEA" w14:textId="77777777" w:rsidR="001C5D41" w:rsidRDefault="00000000">
      <w:pPr>
        <w:pStyle w:val="Nivel2"/>
        <w:numPr>
          <w:ilvl w:val="0"/>
          <w:numId w:val="0"/>
        </w:numPr>
        <w:suppressAutoHyphens w:val="0"/>
      </w:pPr>
      <w:r>
        <w:rPr>
          <w:rFonts w:ascii="Verdana" w:hAnsi="Verdana" w:cs="Arial"/>
          <w:bCs/>
          <w:color w:val="000000"/>
        </w:rPr>
        <w:t xml:space="preserve">4.1 </w:t>
      </w:r>
      <w:bookmarkStart w:id="1" w:name="_Hlk135302270"/>
      <w:r>
        <w:rPr>
          <w:rFonts w:ascii="Verdana" w:hAnsi="Verdana"/>
        </w:rPr>
        <w:t xml:space="preserve">Poderão participar deste Pregão os interessados que estiverem previamente credenciados no Sistema de Cadastramento Unificado de Fornecedores - SICAF e no Sistema de Compras do Governo Federal </w:t>
      </w:r>
      <w:r>
        <w:rPr>
          <w:rFonts w:ascii="Verdana" w:hAnsi="Verdana"/>
          <w:b/>
          <w:bCs/>
        </w:rPr>
        <w:t>(</w:t>
      </w:r>
      <w:hyperlink r:id="rId8">
        <w:r>
          <w:rPr>
            <w:rStyle w:val="Hyperlink"/>
            <w:rFonts w:ascii="Verdana" w:hAnsi="Verdana"/>
            <w:b/>
            <w:bCs/>
          </w:rPr>
          <w:t>www.gov.br/compras</w:t>
        </w:r>
      </w:hyperlink>
      <w:r>
        <w:rPr>
          <w:rFonts w:ascii="Verdana" w:hAnsi="Verdana"/>
          <w:b/>
          <w:bCs/>
        </w:rPr>
        <w:t>)</w:t>
      </w:r>
      <w:r>
        <w:rPr>
          <w:rFonts w:ascii="Verdana" w:hAnsi="Verdana"/>
        </w:rPr>
        <w:t>.</w:t>
      </w:r>
      <w:bookmarkEnd w:id="1"/>
    </w:p>
    <w:p w14:paraId="11355EC3" w14:textId="77777777" w:rsidR="001C5D41" w:rsidRDefault="00000000">
      <w:pPr>
        <w:pStyle w:val="Nivel2"/>
        <w:numPr>
          <w:ilvl w:val="0"/>
          <w:numId w:val="0"/>
        </w:numPr>
        <w:suppressAutoHyphens w:val="0"/>
        <w:ind w:left="454"/>
      </w:pPr>
      <w:r>
        <w:rPr>
          <w:rFonts w:ascii="Verdana" w:hAnsi="Verdana"/>
        </w:rPr>
        <w:t>4.1.1 O</w:t>
      </w:r>
      <w:bookmarkStart w:id="2" w:name="_Hlk135304247"/>
      <w:r>
        <w:rPr>
          <w:rFonts w:ascii="Verdana" w:hAnsi="Verdana"/>
        </w:rPr>
        <w:t>s interessados deverão atender às condições exigidas no cadastramento no Sicaf até o terceiro dia útil anterior à data prevista para recebimento das propostas.</w:t>
      </w:r>
      <w:bookmarkEnd w:id="2"/>
    </w:p>
    <w:p w14:paraId="47810EA5" w14:textId="77777777" w:rsidR="001C5D41" w:rsidRDefault="00000000">
      <w:pPr>
        <w:pStyle w:val="Nivel2"/>
        <w:numPr>
          <w:ilvl w:val="0"/>
          <w:numId w:val="0"/>
        </w:numPr>
        <w:suppressAutoHyphens w:val="0"/>
      </w:pPr>
      <w:r>
        <w:rPr>
          <w:rFonts w:ascii="Verdana" w:hAnsi="Verdana"/>
        </w:rPr>
        <w:t>4.2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D1BA56F" w14:textId="77777777" w:rsidR="001C5D41" w:rsidRDefault="00000000">
      <w:pPr>
        <w:pStyle w:val="Nivel2"/>
        <w:numPr>
          <w:ilvl w:val="0"/>
          <w:numId w:val="0"/>
        </w:numPr>
        <w:suppressAutoHyphens w:val="0"/>
      </w:pPr>
      <w:r>
        <w:rPr>
          <w:rFonts w:ascii="Verdana" w:hAnsi="Verdana"/>
        </w:rPr>
        <w:t>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8A676D4" w14:textId="77777777" w:rsidR="001C5D41" w:rsidRDefault="00000000">
      <w:pPr>
        <w:pStyle w:val="Nivel2"/>
        <w:numPr>
          <w:ilvl w:val="0"/>
          <w:numId w:val="0"/>
        </w:numPr>
        <w:suppressAutoHyphens w:val="0"/>
      </w:pPr>
      <w:r>
        <w:rPr>
          <w:rFonts w:ascii="Verdana" w:hAnsi="Verdana"/>
        </w:rPr>
        <w:t>4.4 A não observância do disposto no item anterior poderá ensejar desclassificação no momento da habilitação.</w:t>
      </w:r>
    </w:p>
    <w:p w14:paraId="5529853F" w14:textId="77777777" w:rsidR="001C5D41" w:rsidRDefault="00000000">
      <w:pPr>
        <w:spacing w:before="57" w:after="57" w:line="276" w:lineRule="auto"/>
        <w:jc w:val="both"/>
        <w:rPr>
          <w:sz w:val="20"/>
          <w:szCs w:val="20"/>
        </w:rPr>
      </w:pPr>
      <w:r>
        <w:rPr>
          <w:rFonts w:ascii="Verdana" w:hAnsi="Verdana" w:cs="Arial"/>
          <w:b/>
          <w:bCs/>
          <w:iCs/>
          <w:color w:val="000000"/>
          <w:sz w:val="20"/>
          <w:szCs w:val="20"/>
          <w:shd w:val="clear" w:color="auto" w:fill="FFFF00"/>
        </w:rPr>
        <w:t>4.5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4E9A0BF" w14:textId="77777777" w:rsidR="001C5D41" w:rsidRDefault="00000000">
      <w:pPr>
        <w:spacing w:before="57" w:after="57" w:line="276" w:lineRule="auto"/>
        <w:jc w:val="both"/>
      </w:pPr>
      <w:r>
        <w:rPr>
          <w:rFonts w:ascii="Verdana" w:hAnsi="Verdana" w:cs="Arial"/>
          <w:iCs/>
          <w:color w:val="000000"/>
          <w:sz w:val="20"/>
          <w:szCs w:val="20"/>
        </w:rPr>
        <w:t xml:space="preserve">4.5.1 </w:t>
      </w:r>
      <w:r>
        <w:rPr>
          <w:rStyle w:val="Hyper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01C89795" w14:textId="77777777" w:rsidR="001C5D41" w:rsidRDefault="00000000">
      <w:pPr>
        <w:spacing w:before="57" w:after="57" w:line="276" w:lineRule="auto"/>
        <w:jc w:val="both"/>
      </w:pPr>
      <w:r>
        <w:rPr>
          <w:rStyle w:val="Hyperlink"/>
          <w:rFonts w:ascii="Verdana" w:hAnsi="Verdana" w:cs="Arial"/>
          <w:iCs/>
          <w:color w:val="auto"/>
          <w:sz w:val="20"/>
          <w:szCs w:val="20"/>
          <w:u w:val="none"/>
        </w:rPr>
        <w:t xml:space="preserve">4.5.2 A empresa que se favorecer dos benefícios concedidos às microempresas ou empresas de pequeno porte, conforme previsto neste Edital, deverá, junto à sua documentação de habilitação, apresentar </w:t>
      </w:r>
      <w:r>
        <w:rPr>
          <w:rStyle w:val="Hyperlink"/>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Hyperlink"/>
          <w:rFonts w:ascii="Verdana" w:hAnsi="Verdana" w:cs="Arial"/>
          <w:iCs/>
          <w:color w:val="auto"/>
          <w:sz w:val="20"/>
          <w:szCs w:val="20"/>
          <w:u w:val="none"/>
        </w:rPr>
        <w:t xml:space="preserve"> demonstrando a situação de enquadramento, emitida a partir do ano de </w:t>
      </w:r>
      <w:r>
        <w:rPr>
          <w:rStyle w:val="Hyperlink"/>
          <w:rFonts w:ascii="Verdana" w:hAnsi="Verdana" w:cs="Arial"/>
          <w:b/>
          <w:bCs/>
          <w:iCs/>
          <w:color w:val="FF0000"/>
          <w:sz w:val="20"/>
          <w:szCs w:val="20"/>
          <w:u w:val="none"/>
        </w:rPr>
        <w:t>2024</w:t>
      </w:r>
      <w:r>
        <w:rPr>
          <w:rStyle w:val="Hyperlink"/>
          <w:rFonts w:ascii="Verdana" w:hAnsi="Verdana" w:cs="Arial"/>
          <w:iCs/>
          <w:color w:val="auto"/>
          <w:sz w:val="20"/>
          <w:szCs w:val="20"/>
          <w:u w:val="none"/>
        </w:rPr>
        <w:t>, sob pena de perda do direito de gozo dos referidos benefícios.</w:t>
      </w:r>
    </w:p>
    <w:p w14:paraId="076BDA97" w14:textId="77777777" w:rsidR="001C5D41" w:rsidRDefault="00000000">
      <w:pPr>
        <w:snapToGrid w:val="0"/>
        <w:spacing w:before="57" w:after="57" w:line="276" w:lineRule="auto"/>
        <w:jc w:val="both"/>
        <w:rPr>
          <w:sz w:val="20"/>
          <w:szCs w:val="20"/>
        </w:rPr>
      </w:pPr>
      <w:r>
        <w:rPr>
          <w:rFonts w:ascii="Verdana" w:hAnsi="Verdana" w:cs="Arial"/>
          <w:bCs/>
          <w:color w:val="000000"/>
          <w:sz w:val="20"/>
          <w:szCs w:val="20"/>
        </w:rPr>
        <w:t>4.6 Não poderão participar desta licitação os interessados:</w:t>
      </w:r>
    </w:p>
    <w:p w14:paraId="4FAD93D2" w14:textId="77777777" w:rsidR="001C5D41" w:rsidRDefault="00000000">
      <w:pPr>
        <w:tabs>
          <w:tab w:val="left" w:pos="1440"/>
        </w:tabs>
        <w:snapToGrid w:val="0"/>
        <w:spacing w:before="57" w:after="57" w:line="276" w:lineRule="auto"/>
        <w:jc w:val="both"/>
        <w:rPr>
          <w:sz w:val="20"/>
          <w:szCs w:val="20"/>
        </w:rPr>
      </w:pPr>
      <w:r>
        <w:rPr>
          <w:rFonts w:ascii="Verdana" w:hAnsi="Verdana" w:cs="Arial"/>
          <w:bCs/>
          <w:sz w:val="20"/>
          <w:szCs w:val="20"/>
        </w:rPr>
        <w:lastRenderedPageBreak/>
        <w:t>4.6.1 Proibidos de participar de licitações e celebrar contratos administrativos, na forma da legislação vigente;</w:t>
      </w:r>
    </w:p>
    <w:p w14:paraId="510CBC44" w14:textId="77777777" w:rsidR="001C5D41" w:rsidRDefault="00000000">
      <w:pPr>
        <w:tabs>
          <w:tab w:val="left" w:pos="1440"/>
        </w:tabs>
        <w:snapToGrid w:val="0"/>
        <w:spacing w:before="57" w:after="57" w:line="276" w:lineRule="auto"/>
        <w:jc w:val="both"/>
        <w:rPr>
          <w:sz w:val="20"/>
          <w:szCs w:val="20"/>
        </w:rPr>
      </w:pPr>
      <w:r>
        <w:rPr>
          <w:rFonts w:ascii="Verdana" w:hAnsi="Verdana" w:cs="Arial"/>
          <w:bCs/>
          <w:sz w:val="20"/>
          <w:szCs w:val="20"/>
        </w:rPr>
        <w:t>4.6.2 Que não atendam às condições deste Edital e seu(s) anexo(s);</w:t>
      </w:r>
    </w:p>
    <w:p w14:paraId="709F5737" w14:textId="77777777" w:rsidR="001C5D41" w:rsidRDefault="00000000">
      <w:pPr>
        <w:tabs>
          <w:tab w:val="left" w:pos="1440"/>
        </w:tabs>
        <w:snapToGrid w:val="0"/>
        <w:spacing w:before="57" w:after="57" w:line="276" w:lineRule="auto"/>
        <w:jc w:val="both"/>
        <w:rPr>
          <w:sz w:val="20"/>
          <w:szCs w:val="20"/>
        </w:rPr>
      </w:pPr>
      <w:r>
        <w:rPr>
          <w:rFonts w:ascii="Verdana" w:hAnsi="Verdana" w:cs="Arial"/>
          <w:bCs/>
          <w:color w:val="000000"/>
          <w:sz w:val="20"/>
          <w:szCs w:val="20"/>
        </w:rPr>
        <w:t>4.6.3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2BE1C301" w14:textId="77777777" w:rsidR="001C5D41" w:rsidRDefault="00000000">
      <w:pPr>
        <w:tabs>
          <w:tab w:val="left" w:pos="1440"/>
        </w:tabs>
        <w:snapToGrid w:val="0"/>
        <w:spacing w:before="57" w:after="57" w:line="276" w:lineRule="auto"/>
        <w:jc w:val="both"/>
        <w:rPr>
          <w:sz w:val="20"/>
          <w:szCs w:val="20"/>
        </w:rPr>
      </w:pPr>
      <w:r>
        <w:rPr>
          <w:rFonts w:ascii="Verdana" w:eastAsia="Arial Unicode MS" w:hAnsi="Verdana" w:cs="Arial"/>
          <w:color w:val="000000"/>
          <w:sz w:val="20"/>
          <w:szCs w:val="20"/>
        </w:rPr>
        <w:t>4.6.4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F02D81B" w14:textId="77777777" w:rsidR="001C5D41"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4.6.5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7B293602" w14:textId="77777777" w:rsidR="001C5D41" w:rsidRDefault="00000000">
      <w:pPr>
        <w:tabs>
          <w:tab w:val="left" w:pos="1440"/>
        </w:tabs>
        <w:snapToGrid w:val="0"/>
        <w:spacing w:before="57" w:after="57" w:line="276" w:lineRule="auto"/>
        <w:jc w:val="both"/>
        <w:rPr>
          <w:sz w:val="20"/>
          <w:szCs w:val="20"/>
        </w:rPr>
      </w:pPr>
      <w:r>
        <w:rPr>
          <w:rFonts w:ascii="Verdana" w:hAnsi="Verdana" w:cs="Arial"/>
          <w:sz w:val="20"/>
          <w:szCs w:val="20"/>
        </w:rPr>
        <w:t>4.6.6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709DF63" w14:textId="77777777" w:rsidR="001C5D41"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4.6.7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50CBD220" w14:textId="77777777" w:rsidR="001C5D41"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4.6.8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48E487" w14:textId="77777777" w:rsidR="001C5D41" w:rsidRDefault="00000000">
      <w:pPr>
        <w:snapToGrid w:val="0"/>
        <w:spacing w:before="57" w:after="57" w:line="276" w:lineRule="auto"/>
        <w:jc w:val="both"/>
        <w:rPr>
          <w:sz w:val="20"/>
          <w:szCs w:val="20"/>
        </w:rPr>
      </w:pPr>
      <w:r>
        <w:rPr>
          <w:rFonts w:ascii="Verdana" w:hAnsi="Verdana" w:cs="Arial"/>
          <w:color w:val="000000"/>
          <w:sz w:val="20"/>
          <w:szCs w:val="20"/>
        </w:rPr>
        <w:t>4.6.9 A</w:t>
      </w:r>
      <w:bookmarkStart w:id="7" w:name="_Ref113962336"/>
      <w:r>
        <w:rPr>
          <w:rFonts w:ascii="Verdana" w:hAnsi="Verdana" w:cs="Arial"/>
          <w:color w:val="000000"/>
          <w:sz w:val="20"/>
          <w:szCs w:val="20"/>
        </w:rPr>
        <w:t>gente público do órgão ou entidade licitante;</w:t>
      </w:r>
      <w:bookmarkEnd w:id="7"/>
    </w:p>
    <w:p w14:paraId="2573CCC9" w14:textId="77777777" w:rsidR="001C5D41" w:rsidRDefault="00000000">
      <w:pPr>
        <w:snapToGrid w:val="0"/>
        <w:spacing w:before="57" w:after="57" w:line="276" w:lineRule="auto"/>
        <w:jc w:val="both"/>
        <w:rPr>
          <w:sz w:val="20"/>
          <w:szCs w:val="20"/>
        </w:rPr>
      </w:pPr>
      <w:r>
        <w:rPr>
          <w:rFonts w:ascii="Verdana" w:hAnsi="Verdana" w:cs="Arial"/>
          <w:bCs/>
          <w:color w:val="000000"/>
          <w:sz w:val="20"/>
          <w:szCs w:val="20"/>
        </w:rPr>
        <w:t>4.6.10 Pessoas jurídicas reunidas em consórcio;</w:t>
      </w:r>
    </w:p>
    <w:p w14:paraId="66840845" w14:textId="77777777" w:rsidR="001C5D41" w:rsidRDefault="00000000">
      <w:pPr>
        <w:snapToGrid w:val="0"/>
        <w:spacing w:before="57" w:after="57" w:line="276" w:lineRule="auto"/>
        <w:jc w:val="both"/>
        <w:rPr>
          <w:sz w:val="20"/>
          <w:szCs w:val="20"/>
        </w:rPr>
      </w:pPr>
      <w:r>
        <w:rPr>
          <w:rFonts w:ascii="Verdana" w:hAnsi="Verdana" w:cs="Arial"/>
          <w:bCs/>
          <w:color w:val="000000"/>
          <w:sz w:val="20"/>
          <w:szCs w:val="20"/>
        </w:rPr>
        <w:t>4.6.11 Organizações da Sociedade Civil interesse Público – OSCIP, atuando nessa condição;</w:t>
      </w:r>
    </w:p>
    <w:p w14:paraId="723E2351" w14:textId="77777777" w:rsidR="001C5D41" w:rsidRDefault="00000000">
      <w:pPr>
        <w:snapToGrid w:val="0"/>
        <w:spacing w:before="57" w:after="57" w:line="276" w:lineRule="auto"/>
        <w:jc w:val="both"/>
      </w:pPr>
      <w:r>
        <w:rPr>
          <w:rFonts w:ascii="Verdana" w:hAnsi="Verdana" w:cs="Arial"/>
          <w:bCs/>
          <w:color w:val="000000"/>
          <w:sz w:val="20"/>
          <w:szCs w:val="20"/>
        </w:rPr>
        <w:t xml:space="preserve">4.6.12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54DDDBFA" w14:textId="77777777" w:rsidR="001C5D41" w:rsidRDefault="00000000">
      <w:pPr>
        <w:pStyle w:val="Nivel2"/>
        <w:numPr>
          <w:ilvl w:val="0"/>
          <w:numId w:val="0"/>
        </w:numPr>
      </w:pPr>
      <w:r>
        <w:rPr>
          <w:rFonts w:ascii="Verdana" w:eastAsia="Segoe UI" w:hAnsi="Verdana" w:cs="Arial"/>
          <w:bCs/>
          <w:color w:val="000000"/>
        </w:rPr>
        <w:t>4.7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E4CE1E8" w14:textId="77777777" w:rsidR="001C5D41" w:rsidRDefault="00000000">
      <w:pPr>
        <w:pStyle w:val="Nivel2"/>
        <w:numPr>
          <w:ilvl w:val="0"/>
          <w:numId w:val="0"/>
        </w:numPr>
      </w:pPr>
      <w:bookmarkStart w:id="8" w:name="art14§2"/>
      <w:bookmarkEnd w:id="8"/>
      <w:r>
        <w:rPr>
          <w:rFonts w:ascii="Verdana" w:eastAsia="Segoe UI" w:hAnsi="Verdana" w:cs="Arial"/>
          <w:bCs/>
          <w:color w:val="000000"/>
        </w:rPr>
        <w:t>4.8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46836430" w14:textId="77777777" w:rsidR="001C5D41" w:rsidRDefault="00000000">
      <w:pPr>
        <w:pStyle w:val="Nivel2"/>
        <w:numPr>
          <w:ilvl w:val="0"/>
          <w:numId w:val="0"/>
        </w:numPr>
      </w:pPr>
      <w:bookmarkStart w:id="9" w:name="art14§3"/>
      <w:bookmarkEnd w:id="9"/>
      <w:r>
        <w:rPr>
          <w:rFonts w:ascii="Verdana" w:eastAsia="Segoe UI" w:hAnsi="Verdana" w:cs="Arial"/>
          <w:bCs/>
          <w:color w:val="000000"/>
        </w:rPr>
        <w:t>4.9 Equiparam-se aos autores do projeto as empresas integrantes do mesmo grupo econômico.</w:t>
      </w:r>
    </w:p>
    <w:p w14:paraId="39A75649" w14:textId="77777777" w:rsidR="001C5D41" w:rsidRDefault="00000000">
      <w:pPr>
        <w:pStyle w:val="Nivel2"/>
        <w:numPr>
          <w:ilvl w:val="0"/>
          <w:numId w:val="0"/>
        </w:numPr>
      </w:pPr>
      <w:bookmarkStart w:id="10" w:name="art14§4"/>
      <w:bookmarkEnd w:id="10"/>
      <w:r>
        <w:rPr>
          <w:rFonts w:ascii="Verdana" w:eastAsia="Segoe UI" w:hAnsi="Verdana" w:cs="Arial"/>
          <w:bCs/>
          <w:color w:val="000000"/>
        </w:rPr>
        <w:t>4.10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3A607FB" w14:textId="77777777" w:rsidR="001C5D41" w:rsidRDefault="00000000">
      <w:pPr>
        <w:pStyle w:val="Nivel2"/>
        <w:numPr>
          <w:ilvl w:val="0"/>
          <w:numId w:val="0"/>
        </w:numPr>
      </w:pPr>
      <w:bookmarkStart w:id="11" w:name="art14§5"/>
      <w:bookmarkEnd w:id="11"/>
      <w:r>
        <w:rPr>
          <w:rFonts w:ascii="Verdana" w:eastAsia="Segoe UI" w:hAnsi="Verdana" w:cs="Arial"/>
          <w:bCs/>
          <w:color w:val="000000"/>
        </w:rPr>
        <w:t xml:space="preserve">4.11 Em licitações e contratações realizadas no âmbito de projetos e programas parcialmente financiados por agência oficial de cooperação estrangeira ou por organismo financeiro </w:t>
      </w:r>
      <w:r>
        <w:rPr>
          <w:rFonts w:ascii="Verdana" w:eastAsia="Segoe UI" w:hAnsi="Verdana" w:cs="Arial"/>
          <w:bCs/>
          <w:color w:val="000000"/>
        </w:rPr>
        <w:lastRenderedPageBreak/>
        <w:t xml:space="preserve">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738D23BD" w14:textId="77777777" w:rsidR="001C5D41" w:rsidRDefault="00000000">
      <w:pPr>
        <w:pStyle w:val="Nivel2"/>
        <w:numPr>
          <w:ilvl w:val="0"/>
          <w:numId w:val="0"/>
        </w:numPr>
      </w:pPr>
      <w:r>
        <w:rPr>
          <w:rFonts w:ascii="Verdana" w:eastAsia="Segoe UI" w:hAnsi="Verdana" w:cs="Arial"/>
          <w:bCs/>
          <w:color w:val="000000"/>
        </w:rPr>
        <w:t>4.12 A vedação de que trata o item 4.3.9 estende-se a terceiro que auxilie a condução da contratação na qualidade de integrante de equipe de apoio, profissional especializado ou funcionário ou representante de empresa que preste assessoria técnica.</w:t>
      </w:r>
    </w:p>
    <w:p w14:paraId="08A0F7A9" w14:textId="77777777" w:rsidR="001C5D41" w:rsidRDefault="001C5D41">
      <w:pPr>
        <w:spacing w:line="276" w:lineRule="auto"/>
        <w:rPr>
          <w:rFonts w:ascii="Verdana" w:hAnsi="Verdana"/>
          <w:sz w:val="20"/>
          <w:szCs w:val="20"/>
        </w:rPr>
      </w:pPr>
    </w:p>
    <w:p w14:paraId="2249B463" w14:textId="77777777" w:rsidR="001C5D41"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0099F0F7" w14:textId="77777777" w:rsidR="001C5D41" w:rsidRDefault="00000000">
      <w:pPr>
        <w:numPr>
          <w:ilvl w:val="1"/>
          <w:numId w:val="14"/>
        </w:numPr>
        <w:tabs>
          <w:tab w:val="left" w:pos="450"/>
          <w:tab w:val="left" w:pos="1450"/>
        </w:tabs>
        <w:spacing w:before="57" w:after="57" w:line="276" w:lineRule="auto"/>
        <w:ind w:left="0" w:firstLine="0"/>
        <w:jc w:val="both"/>
        <w:rPr>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2CBDF3A5" w14:textId="77777777" w:rsidR="001C5D41" w:rsidRDefault="00000000">
      <w:pPr>
        <w:numPr>
          <w:ilvl w:val="1"/>
          <w:numId w:val="15"/>
        </w:numPr>
        <w:tabs>
          <w:tab w:val="left" w:pos="450"/>
        </w:tabs>
        <w:spacing w:before="57" w:after="57" w:line="276" w:lineRule="auto"/>
        <w:ind w:left="0" w:firstLine="0"/>
        <w:jc w:val="both"/>
        <w:rPr>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0E38D876" w14:textId="77777777" w:rsidR="001C5D41" w:rsidRDefault="00000000">
      <w:pPr>
        <w:numPr>
          <w:ilvl w:val="1"/>
          <w:numId w:val="16"/>
        </w:numPr>
        <w:tabs>
          <w:tab w:val="left" w:pos="450"/>
        </w:tabs>
        <w:spacing w:before="57" w:after="57" w:line="276" w:lineRule="auto"/>
        <w:ind w:left="0" w:firstLine="0"/>
        <w:jc w:val="both"/>
        <w:rPr>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35D4EBD7" w14:textId="77777777" w:rsidR="001C5D41" w:rsidRDefault="00000000">
      <w:pPr>
        <w:numPr>
          <w:ilvl w:val="1"/>
          <w:numId w:val="17"/>
        </w:numPr>
        <w:tabs>
          <w:tab w:val="left" w:pos="450"/>
        </w:tabs>
        <w:spacing w:before="57" w:after="57" w:line="276" w:lineRule="auto"/>
        <w:ind w:left="0" w:firstLine="0"/>
        <w:jc w:val="both"/>
        <w:rPr>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44686571" w14:textId="77777777" w:rsidR="001C5D41" w:rsidRDefault="00000000">
      <w:pPr>
        <w:numPr>
          <w:ilvl w:val="1"/>
          <w:numId w:val="18"/>
        </w:numPr>
        <w:tabs>
          <w:tab w:val="left" w:pos="450"/>
        </w:tabs>
        <w:spacing w:before="57" w:after="57" w:line="276" w:lineRule="auto"/>
        <w:ind w:left="0" w:firstLine="0"/>
        <w:jc w:val="both"/>
        <w:rPr>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74088966" w14:textId="77777777" w:rsidR="001C5D41" w:rsidRDefault="00000000">
      <w:pPr>
        <w:numPr>
          <w:ilvl w:val="1"/>
          <w:numId w:val="19"/>
        </w:numPr>
        <w:tabs>
          <w:tab w:val="left" w:pos="450"/>
        </w:tabs>
        <w:spacing w:before="57" w:after="57" w:line="276" w:lineRule="auto"/>
        <w:ind w:left="0" w:firstLine="0"/>
        <w:jc w:val="both"/>
        <w:rPr>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068BF6BC" w14:textId="77777777" w:rsidR="001C5D41" w:rsidRDefault="00000000">
      <w:pPr>
        <w:numPr>
          <w:ilvl w:val="1"/>
          <w:numId w:val="20"/>
        </w:numPr>
        <w:tabs>
          <w:tab w:val="left" w:pos="450"/>
        </w:tabs>
        <w:spacing w:before="57" w:after="57" w:line="276" w:lineRule="auto"/>
        <w:ind w:left="0" w:firstLine="0"/>
        <w:jc w:val="both"/>
        <w:rPr>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2853455" w14:textId="77777777" w:rsidR="001C5D41" w:rsidRDefault="00000000">
      <w:pPr>
        <w:numPr>
          <w:ilvl w:val="1"/>
          <w:numId w:val="21"/>
        </w:numPr>
        <w:tabs>
          <w:tab w:val="left" w:pos="450"/>
        </w:tabs>
        <w:spacing w:before="57" w:after="57" w:line="276" w:lineRule="auto"/>
        <w:ind w:left="0" w:firstLine="0"/>
        <w:jc w:val="both"/>
        <w:rPr>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0B3576E6" w14:textId="77777777" w:rsidR="001C5D41" w:rsidRDefault="001C5D41">
      <w:pPr>
        <w:tabs>
          <w:tab w:val="left" w:pos="450"/>
        </w:tabs>
        <w:spacing w:before="57" w:after="57" w:line="276" w:lineRule="auto"/>
        <w:jc w:val="both"/>
        <w:rPr>
          <w:rFonts w:ascii="Verdana" w:hAnsi="Verdana"/>
          <w:sz w:val="20"/>
          <w:szCs w:val="20"/>
        </w:rPr>
      </w:pPr>
    </w:p>
    <w:p w14:paraId="1D1F1D1D" w14:textId="77777777" w:rsidR="001C5D41" w:rsidRDefault="00000000">
      <w:pPr>
        <w:pStyle w:val="Nivel01"/>
        <w:numPr>
          <w:ilvl w:val="0"/>
          <w:numId w:val="2"/>
        </w:numPr>
        <w:spacing w:before="57" w:after="57" w:line="276" w:lineRule="auto"/>
        <w:ind w:left="0" w:firstLine="0"/>
      </w:pPr>
      <w:r>
        <w:rPr>
          <w:rFonts w:ascii="Verdana" w:hAnsi="Verdana" w:cs="Arial"/>
        </w:rPr>
        <w:t>DO PREENCHIMENTO DA PROPOSTA</w:t>
      </w:r>
    </w:p>
    <w:p w14:paraId="4DACA6EB" w14:textId="77777777" w:rsidR="001C5D41" w:rsidRDefault="00000000">
      <w:pPr>
        <w:numPr>
          <w:ilvl w:val="1"/>
          <w:numId w:val="2"/>
        </w:numPr>
        <w:tabs>
          <w:tab w:val="left" w:pos="450"/>
        </w:tabs>
        <w:spacing w:before="57" w:after="57" w:line="276" w:lineRule="auto"/>
        <w:ind w:left="0" w:firstLine="0"/>
        <w:jc w:val="both"/>
        <w:rPr>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738C66DA" w14:textId="77777777" w:rsidR="001C5D41" w:rsidRDefault="00000000">
      <w:pPr>
        <w:numPr>
          <w:ilvl w:val="2"/>
          <w:numId w:val="2"/>
        </w:numPr>
        <w:tabs>
          <w:tab w:val="left" w:pos="617"/>
          <w:tab w:val="left" w:pos="1083"/>
        </w:tabs>
        <w:snapToGrid w:val="0"/>
        <w:spacing w:before="57" w:after="57" w:line="276" w:lineRule="auto"/>
        <w:ind w:left="0" w:firstLine="0"/>
        <w:jc w:val="both"/>
        <w:rPr>
          <w:sz w:val="20"/>
          <w:szCs w:val="20"/>
        </w:rPr>
      </w:pPr>
      <w:r>
        <w:rPr>
          <w:rFonts w:ascii="Verdana" w:hAnsi="Verdana" w:cs="Arial"/>
          <w:iCs/>
          <w:color w:val="000000"/>
          <w:sz w:val="20"/>
          <w:szCs w:val="20"/>
        </w:rPr>
        <w:t>Valor unitário e total do item;</w:t>
      </w:r>
    </w:p>
    <w:p w14:paraId="6C529F18" w14:textId="77777777" w:rsidR="001C5D41" w:rsidRDefault="00000000">
      <w:pPr>
        <w:tabs>
          <w:tab w:val="left" w:pos="617"/>
          <w:tab w:val="left" w:pos="1083"/>
        </w:tabs>
        <w:snapToGrid w:val="0"/>
        <w:spacing w:before="57" w:after="57" w:line="276" w:lineRule="auto"/>
        <w:jc w:val="both"/>
        <w:rPr>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38AE5D1F" w14:textId="77777777" w:rsidR="001C5D41" w:rsidRDefault="00000000">
      <w:pPr>
        <w:tabs>
          <w:tab w:val="left" w:pos="617"/>
          <w:tab w:val="left" w:pos="1440"/>
        </w:tabs>
        <w:snapToGrid w:val="0"/>
        <w:spacing w:before="57" w:after="57" w:line="276" w:lineRule="auto"/>
        <w:jc w:val="both"/>
        <w:rPr>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14373C6A" w14:textId="77777777" w:rsidR="001C5D41" w:rsidRDefault="00000000">
      <w:pPr>
        <w:tabs>
          <w:tab w:val="left" w:pos="617"/>
          <w:tab w:val="left" w:pos="1083"/>
        </w:tabs>
        <w:snapToGrid w:val="0"/>
        <w:spacing w:before="57" w:after="57" w:line="276" w:lineRule="auto"/>
        <w:jc w:val="both"/>
        <w:rPr>
          <w:sz w:val="20"/>
          <w:szCs w:val="20"/>
        </w:rPr>
      </w:pPr>
      <w:r>
        <w:rPr>
          <w:rFonts w:ascii="Verdana" w:hAnsi="Verdana" w:cs="Arial"/>
          <w:bCs/>
          <w:iCs/>
          <w:color w:val="000000"/>
          <w:sz w:val="20"/>
          <w:szCs w:val="20"/>
        </w:rPr>
        <w:t>6.2. Todas as especificações do objeto contidas na proposta vinculam a Contratada;</w:t>
      </w:r>
    </w:p>
    <w:p w14:paraId="2615734B" w14:textId="77777777" w:rsidR="001C5D41" w:rsidRDefault="00000000">
      <w:pPr>
        <w:tabs>
          <w:tab w:val="left" w:pos="617"/>
          <w:tab w:val="left" w:pos="1083"/>
        </w:tabs>
        <w:snapToGrid w:val="0"/>
        <w:spacing w:before="57" w:after="57" w:line="276" w:lineRule="auto"/>
        <w:jc w:val="both"/>
        <w:rPr>
          <w:sz w:val="20"/>
          <w:szCs w:val="20"/>
        </w:rPr>
      </w:pPr>
      <w:r>
        <w:rPr>
          <w:rFonts w:ascii="Verdana" w:hAnsi="Verdana" w:cs="Arial"/>
          <w:bCs/>
          <w:iCs/>
          <w:color w:val="000000"/>
          <w:sz w:val="20"/>
          <w:szCs w:val="20"/>
        </w:rPr>
        <w:t xml:space="preserve">6.3 Nos valores propostos estarão inclusos todos os custos operacionais, encargos previdenciários, trabalhistas, tributários, comerciais e quaisquer outros que incidam direta ou </w:t>
      </w:r>
      <w:r>
        <w:rPr>
          <w:rFonts w:ascii="Verdana" w:hAnsi="Verdana" w:cs="Arial"/>
          <w:bCs/>
          <w:iCs/>
          <w:color w:val="000000"/>
          <w:sz w:val="20"/>
          <w:szCs w:val="20"/>
        </w:rPr>
        <w:lastRenderedPageBreak/>
        <w:t>indiretamente na prestação dos serviços, apurados mediante o preenchimento do modelo de Planilha de Custos e Formação de Preços, conforme anexo deste Edital;</w:t>
      </w:r>
    </w:p>
    <w:p w14:paraId="1FF4D459" w14:textId="77777777" w:rsidR="001C5D41"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0E83147B" w14:textId="77777777" w:rsidR="001C5D41"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B5645C" w14:textId="77777777" w:rsidR="001C5D41"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2AD807AC" w14:textId="77777777" w:rsidR="001C5D41" w:rsidRDefault="00000000">
      <w:pPr>
        <w:tabs>
          <w:tab w:val="left" w:pos="617"/>
          <w:tab w:val="left" w:pos="733"/>
          <w:tab w:val="left" w:pos="850"/>
        </w:tabs>
        <w:snapToGrid w:val="0"/>
        <w:spacing w:before="57" w:after="57" w:line="276" w:lineRule="auto"/>
        <w:jc w:val="both"/>
        <w:rPr>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3CAB1AB1" w14:textId="77777777" w:rsidR="001C5D41" w:rsidRDefault="00000000">
      <w:pPr>
        <w:tabs>
          <w:tab w:val="left" w:pos="617"/>
          <w:tab w:val="left" w:pos="733"/>
          <w:tab w:val="left" w:pos="850"/>
        </w:tabs>
        <w:snapToGrid w:val="0"/>
        <w:spacing w:before="57" w:after="57" w:line="276" w:lineRule="auto"/>
        <w:jc w:val="both"/>
        <w:rPr>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B2BBD8A" w14:textId="77777777" w:rsidR="001C5D41" w:rsidRDefault="001C5D41">
      <w:pPr>
        <w:pStyle w:val="Nvel2-Red"/>
        <w:numPr>
          <w:ilvl w:val="0"/>
          <w:numId w:val="0"/>
        </w:numPr>
        <w:rPr>
          <w:rFonts w:ascii="Verdana" w:eastAsia="Segoe UI" w:hAnsi="Verdana" w:cs="Arial"/>
          <w:color w:val="000000"/>
        </w:rPr>
      </w:pPr>
    </w:p>
    <w:p w14:paraId="28130451" w14:textId="77777777" w:rsidR="001C5D41"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7C995F34" w14:textId="77777777" w:rsidR="001C5D41"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22E64E8B" w14:textId="77777777" w:rsidR="001C5D41" w:rsidRDefault="00000000">
      <w:pPr>
        <w:pStyle w:val="Nivel2"/>
        <w:numPr>
          <w:ilvl w:val="1"/>
          <w:numId w:val="2"/>
        </w:numPr>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785FFFB0" w14:textId="77777777" w:rsidR="001C5D41"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15E0F0EF" w14:textId="77777777" w:rsidR="001C5D41"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lang w:eastAsia="en-US"/>
        </w:rPr>
        <w:t>Também será desclassificada a proposta que identifique o licitante.</w:t>
      </w:r>
    </w:p>
    <w:p w14:paraId="7187CD2C" w14:textId="77777777" w:rsidR="001C5D41"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01D714B6" w14:textId="77777777" w:rsidR="001C5D41"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33424A2F" w14:textId="77777777" w:rsidR="001C5D41"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7.3 O sistema ordenará automaticamente as propostas classificadas, sendo que somente estas participarão da fase de lances.</w:t>
      </w:r>
    </w:p>
    <w:p w14:paraId="1124AC2B" w14:textId="77777777" w:rsidR="001C5D41"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7.4 O sistema disponibilizará campo próprio para troca de mensagens entre o Pregoeiro e os licitantes.</w:t>
      </w:r>
    </w:p>
    <w:p w14:paraId="46EDB5DA" w14:textId="77777777" w:rsidR="001C5D41"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286649EF" w14:textId="77777777" w:rsidR="001C5D41"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772F1237"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lastRenderedPageBreak/>
        <w:t>7.6 Os licitantes poderão oferecer lances sucessivos, observando o horário fixado para abertura da sessão e as regras estabelecidas no Edital.</w:t>
      </w:r>
    </w:p>
    <w:p w14:paraId="63DAB141"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7.7 O licitante somente poderá oferecer lance de valor inferior ao último por ele ofertado e registrado pelo sistema.</w:t>
      </w:r>
    </w:p>
    <w:p w14:paraId="57CEEC65" w14:textId="77777777" w:rsidR="001C5D41" w:rsidRDefault="00000000">
      <w:pPr>
        <w:pStyle w:val="PargrafodaLista"/>
        <w:spacing w:before="57" w:after="57" w:line="276" w:lineRule="auto"/>
        <w:ind w:left="0"/>
        <w:contextualSpacing w:val="0"/>
        <w:jc w:val="both"/>
        <w:rPr>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384FBA1B"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65A3685C"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7.10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48E7875C" w14:textId="77777777" w:rsidR="001C5D41" w:rsidRDefault="00000000">
      <w:pPr>
        <w:pStyle w:val="PargrafodaLista"/>
        <w:spacing w:before="57" w:after="57" w:line="276" w:lineRule="auto"/>
        <w:ind w:left="0"/>
        <w:contextualSpacing w:val="0"/>
        <w:jc w:val="both"/>
        <w:rPr>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7540AA83" w14:textId="77777777" w:rsidR="001C5D41" w:rsidRDefault="00000000">
      <w:pPr>
        <w:pStyle w:val="PargrafodaLista"/>
        <w:tabs>
          <w:tab w:val="left" w:pos="2850"/>
        </w:tabs>
        <w:spacing w:before="57" w:after="57" w:line="276" w:lineRule="auto"/>
        <w:ind w:left="0"/>
        <w:contextualSpacing w:val="0"/>
        <w:jc w:val="both"/>
        <w:rPr>
          <w:sz w:val="20"/>
          <w:szCs w:val="20"/>
        </w:rPr>
      </w:pPr>
      <w:r>
        <w:rPr>
          <w:rFonts w:ascii="Verdana" w:hAnsi="Verdana" w:cs="Arial"/>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4CDA587A" w14:textId="77777777" w:rsidR="001C5D41" w:rsidRDefault="00000000">
      <w:pPr>
        <w:pStyle w:val="Default"/>
        <w:spacing w:line="276" w:lineRule="auto"/>
        <w:jc w:val="both"/>
        <w:rPr>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F8127F2" w14:textId="77777777" w:rsidR="001C5D41" w:rsidRDefault="00000000">
      <w:pPr>
        <w:pStyle w:val="Default"/>
        <w:spacing w:line="276" w:lineRule="auto"/>
        <w:jc w:val="both"/>
        <w:rPr>
          <w:sz w:val="20"/>
          <w:szCs w:val="20"/>
        </w:rPr>
      </w:pPr>
      <w:r>
        <w:rPr>
          <w:rFonts w:ascii="Verdana" w:hAnsi="Verdana"/>
          <w:sz w:val="20"/>
          <w:szCs w:val="20"/>
        </w:rPr>
        <w:t>7.14 Após o reinício previsto no item supra, os licitantes serão convocados para apresentar lances intermediários.</w:t>
      </w:r>
    </w:p>
    <w:p w14:paraId="48E650C5" w14:textId="77777777" w:rsidR="001C5D41" w:rsidRDefault="00000000">
      <w:pPr>
        <w:spacing w:before="57" w:after="57" w:line="276" w:lineRule="auto"/>
        <w:jc w:val="both"/>
        <w:rPr>
          <w:sz w:val="20"/>
          <w:szCs w:val="20"/>
        </w:rPr>
      </w:pPr>
      <w:r>
        <w:rPr>
          <w:rFonts w:ascii="Verdana" w:hAnsi="Verdana"/>
          <w:sz w:val="20"/>
          <w:szCs w:val="20"/>
        </w:rPr>
        <w:t>7.15. Após o término dos prazos estabelecidos nos itens anteriores, o sistema ordenará os lances segundo a ordem crescente de valores.</w:t>
      </w:r>
    </w:p>
    <w:p w14:paraId="46B57819" w14:textId="77777777" w:rsidR="001C5D41" w:rsidRDefault="00000000">
      <w:pPr>
        <w:spacing w:before="57" w:after="57" w:line="276" w:lineRule="auto"/>
        <w:jc w:val="both"/>
        <w:rPr>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3ACD2B74" w14:textId="77777777" w:rsidR="001C5D41" w:rsidRDefault="00000000">
      <w:pPr>
        <w:spacing w:before="57" w:after="57" w:line="276" w:lineRule="auto"/>
        <w:jc w:val="both"/>
        <w:rPr>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6C08C8D8" w14:textId="77777777" w:rsidR="001C5D41" w:rsidRDefault="00000000">
      <w:pPr>
        <w:spacing w:before="57" w:after="57" w:line="276" w:lineRule="auto"/>
        <w:jc w:val="both"/>
        <w:rPr>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280E0027" w14:textId="77777777" w:rsidR="001C5D41" w:rsidRDefault="00000000">
      <w:pPr>
        <w:spacing w:before="57" w:after="57" w:line="276" w:lineRule="auto"/>
        <w:jc w:val="both"/>
        <w:rPr>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C28B168" w14:textId="77777777" w:rsidR="001C5D41" w:rsidRDefault="00000000">
      <w:pPr>
        <w:spacing w:before="57" w:after="57" w:line="276" w:lineRule="auto"/>
        <w:jc w:val="both"/>
        <w:rPr>
          <w:sz w:val="20"/>
          <w:szCs w:val="20"/>
        </w:rPr>
      </w:pPr>
      <w:r>
        <w:rPr>
          <w:rFonts w:ascii="Verdana" w:hAnsi="Verdana" w:cs="Arial"/>
          <w:color w:val="000000"/>
          <w:sz w:val="20"/>
          <w:szCs w:val="20"/>
        </w:rPr>
        <w:t>7.20 O Critério de julgamento adotado será o de menor preço, conforme definido neste Edital e seus anexos.</w:t>
      </w:r>
    </w:p>
    <w:p w14:paraId="002AC970" w14:textId="77777777" w:rsidR="001C5D41" w:rsidRDefault="00000000">
      <w:pPr>
        <w:spacing w:before="57" w:after="57" w:line="276" w:lineRule="auto"/>
        <w:jc w:val="both"/>
        <w:rPr>
          <w:sz w:val="20"/>
          <w:szCs w:val="20"/>
        </w:rPr>
      </w:pPr>
      <w:r>
        <w:rPr>
          <w:rFonts w:ascii="Verdana" w:hAnsi="Verdana" w:cs="Arial"/>
          <w:color w:val="000000"/>
          <w:sz w:val="20"/>
          <w:szCs w:val="20"/>
        </w:rPr>
        <w:t>7.21 Caso o licitante não apresente lances, concorrerá com o valor de sua proposta.</w:t>
      </w:r>
    </w:p>
    <w:p w14:paraId="047E7B53" w14:textId="77777777" w:rsidR="001C5D41" w:rsidRDefault="00000000">
      <w:pPr>
        <w:spacing w:before="57" w:after="57" w:line="276" w:lineRule="auto"/>
        <w:jc w:val="both"/>
        <w:rPr>
          <w:sz w:val="20"/>
          <w:szCs w:val="20"/>
        </w:rPr>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34DC406" w14:textId="77777777" w:rsidR="001C5D41" w:rsidRDefault="00000000">
      <w:pPr>
        <w:spacing w:before="57" w:after="57" w:line="276" w:lineRule="auto"/>
        <w:jc w:val="both"/>
        <w:rPr>
          <w:sz w:val="20"/>
          <w:szCs w:val="20"/>
        </w:rPr>
      </w:pPr>
      <w:r>
        <w:rPr>
          <w:rFonts w:ascii="Verdana" w:hAnsi="Verdana" w:cs="Arial"/>
          <w:color w:val="000000"/>
          <w:sz w:val="20"/>
          <w:szCs w:val="20"/>
        </w:rPr>
        <w:lastRenderedPageBreak/>
        <w:t>7.23 Nessas condições, as propostas de microempresas e empresas de pequeno porte que se encontrarem na faixa de até 5% (cinco por cento) acima da melhor proposta ou melhor lance serão consideradas empatadas com a primeira colocada.</w:t>
      </w:r>
    </w:p>
    <w:p w14:paraId="5965C3C0" w14:textId="77777777" w:rsidR="001C5D41" w:rsidRDefault="00000000">
      <w:pPr>
        <w:spacing w:before="57" w:after="57" w:line="276" w:lineRule="auto"/>
        <w:jc w:val="both"/>
        <w:rPr>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0137ECD" w14:textId="77777777" w:rsidR="001C5D41" w:rsidRDefault="00000000">
      <w:pPr>
        <w:spacing w:before="57" w:after="57" w:line="276" w:lineRule="auto"/>
        <w:jc w:val="both"/>
        <w:rPr>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6F45756" w14:textId="77777777" w:rsidR="001C5D41" w:rsidRDefault="00000000">
      <w:pPr>
        <w:spacing w:before="57" w:after="57" w:line="276" w:lineRule="auto"/>
        <w:jc w:val="both"/>
        <w:rPr>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6C7686B" w14:textId="77777777" w:rsidR="001C5D41" w:rsidRDefault="00000000">
      <w:pPr>
        <w:spacing w:before="57" w:after="57" w:line="276" w:lineRule="auto"/>
        <w:jc w:val="both"/>
        <w:rPr>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7AFD932E" w14:textId="77777777" w:rsidR="001C5D41" w:rsidRDefault="00000000">
      <w:pPr>
        <w:spacing w:before="57" w:after="57" w:line="276" w:lineRule="auto"/>
        <w:jc w:val="both"/>
        <w:rPr>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6D044265" w14:textId="77777777" w:rsidR="001C5D41" w:rsidRDefault="00000000">
      <w:pPr>
        <w:spacing w:before="57" w:after="57" w:line="276" w:lineRule="auto"/>
        <w:jc w:val="both"/>
        <w:rPr>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774121A" w14:textId="77777777" w:rsidR="001C5D41" w:rsidRDefault="00000000">
      <w:pPr>
        <w:spacing w:before="57" w:after="57" w:line="276" w:lineRule="auto"/>
        <w:jc w:val="both"/>
        <w:rPr>
          <w:sz w:val="20"/>
          <w:szCs w:val="20"/>
        </w:rPr>
      </w:pPr>
      <w:r>
        <w:rPr>
          <w:rFonts w:ascii="Verdana" w:hAnsi="Verdana" w:cs="Arial"/>
          <w:color w:val="000000"/>
          <w:sz w:val="20"/>
          <w:szCs w:val="20"/>
          <w:lang w:eastAsia="en-US"/>
        </w:rPr>
        <w:t>7.28.3 Por empresas brasileiras;</w:t>
      </w:r>
    </w:p>
    <w:p w14:paraId="1AE76190" w14:textId="77777777" w:rsidR="001C5D41" w:rsidRDefault="00000000">
      <w:pPr>
        <w:spacing w:before="57" w:after="57" w:line="276" w:lineRule="auto"/>
        <w:jc w:val="both"/>
        <w:rPr>
          <w:sz w:val="20"/>
          <w:szCs w:val="20"/>
        </w:rPr>
      </w:pPr>
      <w:r>
        <w:rPr>
          <w:rFonts w:ascii="Verdana" w:hAnsi="Verdana" w:cs="Arial"/>
          <w:color w:val="000000"/>
          <w:sz w:val="20"/>
          <w:szCs w:val="20"/>
          <w:lang w:eastAsia="en-US"/>
        </w:rPr>
        <w:t>7.28.4 Por empresas que invistam em pesquisa e no desenvolvimento de tecnologia no País;</w:t>
      </w:r>
    </w:p>
    <w:p w14:paraId="39969D4A" w14:textId="77777777" w:rsidR="001C5D41" w:rsidRDefault="00000000">
      <w:pPr>
        <w:spacing w:before="57" w:after="57" w:line="276" w:lineRule="auto"/>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621D00C3" w14:textId="77777777" w:rsidR="001C5D41" w:rsidRDefault="00000000">
      <w:pPr>
        <w:spacing w:before="57" w:after="57" w:line="276" w:lineRule="auto"/>
        <w:jc w:val="both"/>
        <w:rPr>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0DB333BA" w14:textId="77777777" w:rsidR="001C5D41" w:rsidRDefault="00000000">
      <w:pPr>
        <w:spacing w:before="57" w:after="57" w:line="276" w:lineRule="auto"/>
        <w:jc w:val="both"/>
        <w:rPr>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ED415DA"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19571747" w14:textId="77777777" w:rsidR="001C5D41"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3D24B26B"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7.31 Após a negociação do preço, o Pregoeiro iniciará a fase de aceitação e julgamento da proposta.</w:t>
      </w:r>
    </w:p>
    <w:p w14:paraId="43DD927B" w14:textId="77777777" w:rsidR="001C5D41"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 xml:space="preserve">7.32 </w:t>
      </w:r>
      <w:r>
        <w:rPr>
          <w:rFonts w:ascii="Verdana" w:eastAsia="WenQuanYi Micro Hei" w:hAnsi="Verdana"/>
          <w:b/>
          <w:bCs/>
          <w:sz w:val="20"/>
          <w:szCs w:val="20"/>
          <w:highlight w:val="yellow"/>
        </w:rPr>
        <w:t xml:space="preserve">Em caso de item inexistente no </w:t>
      </w:r>
      <w:r>
        <w:rPr>
          <w:rFonts w:ascii="Verdana" w:hAnsi="Verdana"/>
          <w:b/>
          <w:bCs/>
          <w:color w:val="333333"/>
          <w:sz w:val="20"/>
          <w:szCs w:val="20"/>
          <w:highlight w:val="yellow"/>
          <w:shd w:val="clear" w:color="auto" w:fill="FFFFFF"/>
        </w:rPr>
        <w:t xml:space="preserve">Catálogo CATMAT/CATSER do governo federal, prevalecerá </w:t>
      </w:r>
      <w:r>
        <w:rPr>
          <w:rFonts w:ascii="Verdana" w:eastAsia="WenQuanYi Micro Hei" w:hAnsi="Verdana"/>
          <w:b/>
          <w:bCs/>
          <w:sz w:val="20"/>
          <w:szCs w:val="20"/>
          <w:highlight w:val="yellow"/>
        </w:rPr>
        <w:t>as constantes deste Termo de Referência, inclusive para fins de classificação da proposta.</w:t>
      </w:r>
    </w:p>
    <w:p w14:paraId="264949D5" w14:textId="77777777" w:rsidR="001C5D41" w:rsidRDefault="001C5D41">
      <w:pPr>
        <w:spacing w:line="276" w:lineRule="auto"/>
        <w:rPr>
          <w:rFonts w:ascii="Verdana" w:hAnsi="Verdana"/>
          <w:sz w:val="20"/>
          <w:szCs w:val="20"/>
        </w:rPr>
      </w:pPr>
    </w:p>
    <w:p w14:paraId="64A23F5A" w14:textId="77777777" w:rsidR="001C5D41"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lastRenderedPageBreak/>
        <w:t>DA ACEITABILIDADE DA PROPOSTA VENCEDORA.</w:t>
      </w:r>
    </w:p>
    <w:p w14:paraId="3F654AC5" w14:textId="77777777" w:rsidR="001C5D41" w:rsidRDefault="00000000">
      <w:pPr>
        <w:pStyle w:val="PargrafodaLista"/>
        <w:numPr>
          <w:ilvl w:val="1"/>
          <w:numId w:val="2"/>
        </w:numPr>
        <w:tabs>
          <w:tab w:val="left" w:pos="517"/>
        </w:tabs>
        <w:spacing w:before="57" w:after="57" w:line="276" w:lineRule="auto"/>
        <w:ind w:left="0" w:firstLine="0"/>
        <w:jc w:val="both"/>
        <w:rPr>
          <w:sz w:val="20"/>
          <w:szCs w:val="20"/>
        </w:rPr>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2BF230B3" w14:textId="77777777" w:rsidR="001C5D41" w:rsidRDefault="00000000">
      <w:pPr>
        <w:numPr>
          <w:ilvl w:val="1"/>
          <w:numId w:val="2"/>
        </w:numPr>
        <w:tabs>
          <w:tab w:val="left" w:pos="517"/>
        </w:tabs>
        <w:spacing w:before="57" w:after="57" w:line="276" w:lineRule="auto"/>
        <w:ind w:left="0" w:firstLine="0"/>
        <w:jc w:val="both"/>
        <w:rPr>
          <w:sz w:val="20"/>
          <w:szCs w:val="20"/>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0543014C" w14:textId="77777777" w:rsidR="001C5D41" w:rsidRDefault="00000000">
      <w:pPr>
        <w:numPr>
          <w:ilvl w:val="1"/>
          <w:numId w:val="2"/>
        </w:numPr>
        <w:tabs>
          <w:tab w:val="left" w:pos="517"/>
        </w:tabs>
        <w:spacing w:before="57" w:after="57" w:line="276" w:lineRule="auto"/>
        <w:ind w:left="0" w:firstLine="0"/>
        <w:jc w:val="both"/>
        <w:rPr>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769571E9" w14:textId="77777777" w:rsidR="001C5D41"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5E3FE56A" w14:textId="77777777" w:rsidR="001C5D41"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5450F164" w14:textId="77777777" w:rsidR="001C5D41"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 xml:space="preserve">Será desclassificada a proposta ou o lance vencedor, que: </w:t>
      </w:r>
    </w:p>
    <w:p w14:paraId="40497A05" w14:textId="77777777" w:rsidR="001C5D41" w:rsidRDefault="00000000">
      <w:pPr>
        <w:tabs>
          <w:tab w:val="left" w:pos="517"/>
        </w:tabs>
        <w:spacing w:before="57" w:after="57" w:line="276" w:lineRule="auto"/>
        <w:jc w:val="both"/>
        <w:rPr>
          <w:sz w:val="20"/>
          <w:szCs w:val="20"/>
        </w:rPr>
      </w:pPr>
      <w:r>
        <w:rPr>
          <w:rFonts w:ascii="Verdana" w:hAnsi="Verdana"/>
          <w:sz w:val="20"/>
          <w:szCs w:val="20"/>
        </w:rPr>
        <w:t xml:space="preserve">8.4.1 não estiver em conformidade com os requisitos estabelecidos neste edital; </w:t>
      </w:r>
    </w:p>
    <w:p w14:paraId="5DDAF2D9" w14:textId="77777777" w:rsidR="001C5D41" w:rsidRDefault="00000000">
      <w:pPr>
        <w:tabs>
          <w:tab w:val="left" w:pos="517"/>
        </w:tabs>
        <w:spacing w:before="57" w:after="57" w:line="276" w:lineRule="auto"/>
        <w:jc w:val="both"/>
        <w:rPr>
          <w:sz w:val="20"/>
          <w:szCs w:val="20"/>
        </w:rPr>
      </w:pPr>
      <w:r>
        <w:rPr>
          <w:rFonts w:ascii="Verdana" w:hAnsi="Verdana"/>
          <w:sz w:val="20"/>
          <w:szCs w:val="20"/>
        </w:rPr>
        <w:t>8.4.2 contenha vício insanável ou ilegalidade;</w:t>
      </w:r>
    </w:p>
    <w:p w14:paraId="33A3514A" w14:textId="77777777" w:rsidR="001C5D41" w:rsidRDefault="00000000">
      <w:pPr>
        <w:tabs>
          <w:tab w:val="left" w:pos="517"/>
        </w:tabs>
        <w:spacing w:before="57" w:after="57" w:line="276" w:lineRule="auto"/>
        <w:jc w:val="both"/>
        <w:rPr>
          <w:sz w:val="20"/>
          <w:szCs w:val="20"/>
        </w:rPr>
      </w:pPr>
      <w:r>
        <w:rPr>
          <w:rFonts w:ascii="Verdana" w:hAnsi="Verdana"/>
          <w:sz w:val="20"/>
          <w:szCs w:val="20"/>
        </w:rPr>
        <w:t>8.4.3 não apresente as especificações técnicas exigidas pelo Termo de Referência;</w:t>
      </w:r>
    </w:p>
    <w:p w14:paraId="1B725149" w14:textId="77777777" w:rsidR="001C5D41" w:rsidRDefault="00000000">
      <w:pPr>
        <w:tabs>
          <w:tab w:val="left" w:pos="517"/>
        </w:tabs>
        <w:spacing w:before="57" w:after="57" w:line="276" w:lineRule="auto"/>
        <w:jc w:val="both"/>
        <w:rPr>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0BA5295A" w14:textId="77777777" w:rsidR="001C5D41" w:rsidRDefault="00000000">
      <w:pPr>
        <w:tabs>
          <w:tab w:val="left" w:pos="517"/>
        </w:tabs>
        <w:spacing w:before="57" w:after="57" w:line="276" w:lineRule="auto"/>
        <w:jc w:val="both"/>
        <w:rPr>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5A300E47" w14:textId="77777777" w:rsidR="001C5D41" w:rsidRDefault="00000000">
      <w:pPr>
        <w:tabs>
          <w:tab w:val="left" w:pos="517"/>
        </w:tabs>
        <w:spacing w:before="57" w:after="57" w:line="276" w:lineRule="auto"/>
        <w:jc w:val="both"/>
        <w:rPr>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00A0968F" w14:textId="77777777" w:rsidR="001C5D41" w:rsidRDefault="00000000">
      <w:pPr>
        <w:tabs>
          <w:tab w:val="left" w:pos="517"/>
        </w:tabs>
        <w:spacing w:before="57" w:after="57" w:line="276" w:lineRule="auto"/>
        <w:jc w:val="both"/>
        <w:rPr>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2BBC9A7B" w14:textId="77777777" w:rsidR="001C5D41" w:rsidRDefault="00000000">
      <w:pPr>
        <w:tabs>
          <w:tab w:val="left" w:pos="517"/>
        </w:tabs>
        <w:spacing w:before="57" w:after="57" w:line="276" w:lineRule="auto"/>
        <w:jc w:val="both"/>
        <w:rPr>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7D7F32CE" w14:textId="77777777" w:rsidR="001C5D41" w:rsidRDefault="00000000">
      <w:pPr>
        <w:tabs>
          <w:tab w:val="left" w:pos="517"/>
        </w:tabs>
        <w:spacing w:before="57" w:after="57" w:line="276" w:lineRule="auto"/>
        <w:jc w:val="both"/>
        <w:rPr>
          <w:sz w:val="20"/>
          <w:szCs w:val="20"/>
        </w:rPr>
      </w:pPr>
      <w:r>
        <w:rPr>
          <w:rFonts w:ascii="Verdana" w:hAnsi="Verdana"/>
          <w:sz w:val="20"/>
          <w:szCs w:val="20"/>
        </w:rPr>
        <w:t>8.5 É vedado à proponente incluir na Planilha de Custos e Formação de Preços:</w:t>
      </w:r>
    </w:p>
    <w:p w14:paraId="13CCF12D" w14:textId="77777777" w:rsidR="001C5D41" w:rsidRDefault="00000000">
      <w:pPr>
        <w:tabs>
          <w:tab w:val="left" w:pos="517"/>
        </w:tabs>
        <w:spacing w:before="57" w:after="57" w:line="276" w:lineRule="auto"/>
        <w:jc w:val="both"/>
        <w:rPr>
          <w:sz w:val="20"/>
          <w:szCs w:val="20"/>
        </w:rPr>
      </w:pPr>
      <w:r>
        <w:rPr>
          <w:rFonts w:ascii="Verdana" w:hAnsi="Verdana"/>
          <w:sz w:val="20"/>
          <w:szCs w:val="20"/>
        </w:rPr>
        <w:t xml:space="preserve">8.5.1 Item relativo a despesas decorrentes de disposições contidas em Acordos, Convenções ou Dissídios Coletivos de Trabalho que tratem de pagamento de participação dos trabalhadores </w:t>
      </w:r>
      <w:r>
        <w:rPr>
          <w:rFonts w:ascii="Verdana" w:hAnsi="Verdana"/>
          <w:sz w:val="20"/>
          <w:szCs w:val="20"/>
        </w:rPr>
        <w:lastRenderedPageBreak/>
        <w:t>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384D0F9C" w14:textId="77777777" w:rsidR="001C5D41" w:rsidRDefault="00000000">
      <w:pPr>
        <w:tabs>
          <w:tab w:val="left" w:pos="517"/>
        </w:tabs>
        <w:spacing w:before="57" w:after="57" w:line="276" w:lineRule="auto"/>
        <w:jc w:val="both"/>
        <w:rPr>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7F5C995A" w14:textId="77777777" w:rsidR="001C5D41" w:rsidRDefault="00000000">
      <w:pPr>
        <w:tabs>
          <w:tab w:val="left" w:pos="517"/>
        </w:tabs>
        <w:spacing w:before="57" w:after="57" w:line="276" w:lineRule="auto"/>
        <w:jc w:val="both"/>
        <w:rPr>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1E740F0D" w14:textId="77777777" w:rsidR="001C5D41" w:rsidRDefault="00000000">
      <w:pPr>
        <w:tabs>
          <w:tab w:val="left" w:pos="517"/>
        </w:tabs>
        <w:spacing w:before="57" w:after="57" w:line="276" w:lineRule="auto"/>
        <w:jc w:val="both"/>
        <w:rPr>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65723B37" w14:textId="77777777" w:rsidR="001C5D41" w:rsidRDefault="00000000">
      <w:pPr>
        <w:tabs>
          <w:tab w:val="left" w:pos="517"/>
        </w:tabs>
        <w:spacing w:before="57" w:after="57" w:line="276" w:lineRule="auto"/>
        <w:jc w:val="both"/>
        <w:rPr>
          <w:sz w:val="20"/>
          <w:szCs w:val="20"/>
        </w:rPr>
      </w:pPr>
      <w:r>
        <w:rPr>
          <w:rFonts w:ascii="Verdana" w:hAnsi="Verdana"/>
          <w:sz w:val="20"/>
          <w:szCs w:val="20"/>
        </w:rPr>
        <w:t xml:space="preserve">8.5.5 rubrica para pagamento do Imposto de Renda Pessoa Jurídica – IRPJ e da Contribuição Social Sobre o Lucro Líquido – CSLL; </w:t>
      </w:r>
    </w:p>
    <w:p w14:paraId="6A56907C" w14:textId="77777777" w:rsidR="001C5D41" w:rsidRDefault="00000000">
      <w:pPr>
        <w:tabs>
          <w:tab w:val="left" w:pos="517"/>
        </w:tabs>
        <w:spacing w:before="57" w:after="57" w:line="276" w:lineRule="auto"/>
        <w:jc w:val="both"/>
        <w:rPr>
          <w:sz w:val="20"/>
          <w:szCs w:val="20"/>
        </w:rPr>
      </w:pPr>
      <w:r>
        <w:rPr>
          <w:rFonts w:ascii="Verdana" w:hAnsi="Verdana"/>
          <w:sz w:val="20"/>
          <w:szCs w:val="20"/>
        </w:rPr>
        <w:t>8.5.6 rubrica denominada “verba” ou “verba provisional”, pois o item não está vinculado a qualquer contraprestação mensurável.</w:t>
      </w:r>
    </w:p>
    <w:p w14:paraId="15F1C748" w14:textId="77777777" w:rsidR="001C5D41"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7776CDA6" w14:textId="77777777" w:rsidR="001C5D41" w:rsidRDefault="00000000">
      <w:pPr>
        <w:tabs>
          <w:tab w:val="left" w:pos="517"/>
        </w:tabs>
        <w:spacing w:before="57" w:after="57" w:line="276" w:lineRule="auto"/>
        <w:jc w:val="both"/>
        <w:rPr>
          <w:sz w:val="20"/>
          <w:szCs w:val="20"/>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14:paraId="23BC57DC" w14:textId="77777777" w:rsidR="001C5D41"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0B8364D2" w14:textId="77777777" w:rsidR="001C5D41"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4ABF9438" w14:textId="77777777" w:rsidR="001C5D41"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32A61092" w14:textId="77777777" w:rsidR="001C5D41" w:rsidRDefault="00000000">
      <w:pPr>
        <w:tabs>
          <w:tab w:val="left" w:pos="517"/>
        </w:tabs>
        <w:spacing w:before="57" w:after="57" w:line="276" w:lineRule="auto"/>
        <w:jc w:val="both"/>
      </w:pPr>
      <w:r>
        <w:rPr>
          <w:rFonts w:ascii="Verdana" w:hAnsi="Verdana"/>
          <w:sz w:val="20"/>
          <w:szCs w:val="20"/>
        </w:rPr>
        <w:t xml:space="preserve">8.10.1 As propostas com preços próximos ou inferiores ao mínimo estabelecido pela Prefeitura Municipal de São Gabriel da Palha, disponibilizado em meio eletrônico, no </w:t>
      </w:r>
      <w:r>
        <w:rPr>
          <w:rFonts w:ascii="Verdana" w:hAnsi="Verdana" w:cs="Arial"/>
          <w:color w:val="000000"/>
          <w:sz w:val="20"/>
          <w:szCs w:val="20"/>
        </w:rPr>
        <w:t xml:space="preserve">Portal de Compras do Governo Federal – </w:t>
      </w:r>
      <w:hyperlink r:id="rId11">
        <w:r>
          <w:rPr>
            <w:rStyle w:val="Hyperlink"/>
            <w:rFonts w:ascii="Verdana" w:hAnsi="Verdana" w:cs="Arial"/>
            <w:color w:val="000000"/>
            <w:sz w:val="20"/>
            <w:szCs w:val="20"/>
          </w:rPr>
          <w:t>www.comprasgovernamentais.gov.br</w:t>
        </w:r>
      </w:hyperlink>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27D67DEB" w14:textId="77777777" w:rsidR="001C5D41"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6AA961C8" w14:textId="77777777" w:rsidR="001C5D41" w:rsidRDefault="00000000">
      <w:pPr>
        <w:pStyle w:val="PargrafodaLista"/>
        <w:tabs>
          <w:tab w:val="left" w:pos="517"/>
        </w:tabs>
        <w:spacing w:before="57" w:after="57" w:line="276" w:lineRule="auto"/>
        <w:ind w:left="0"/>
        <w:contextualSpacing w:val="0"/>
        <w:jc w:val="both"/>
        <w:rPr>
          <w:sz w:val="20"/>
          <w:szCs w:val="20"/>
        </w:rPr>
      </w:pPr>
      <w:r>
        <w:rPr>
          <w:rFonts w:ascii="Verdana" w:hAnsi="Verdana" w:cs="Arial"/>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F192572" w14:textId="77777777" w:rsidR="001C5D41"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lastRenderedPageBreak/>
        <w:t>O Pregoeiro poderá convocar o licitante para enviar documento digital complementar, por meio de funcionalidade disponível no sistema, no prazo de 02 (duas) horas, sob pena de não aceitação da proposta.</w:t>
      </w:r>
    </w:p>
    <w:p w14:paraId="02BE86EC" w14:textId="77777777" w:rsidR="001C5D41" w:rsidRDefault="00000000">
      <w:pPr>
        <w:pStyle w:val="PargrafodaLista"/>
        <w:tabs>
          <w:tab w:val="left" w:pos="517"/>
        </w:tabs>
        <w:spacing w:before="57" w:after="57" w:line="276" w:lineRule="auto"/>
        <w:ind w:left="0"/>
        <w:contextualSpacing w:val="0"/>
        <w:jc w:val="both"/>
        <w:rPr>
          <w:sz w:val="20"/>
          <w:szCs w:val="20"/>
        </w:rPr>
      </w:pPr>
      <w:r>
        <w:rPr>
          <w:rFonts w:ascii="Verdana" w:hAnsi="Verdana" w:cs="Arial"/>
          <w:color w:val="000000"/>
          <w:sz w:val="20"/>
          <w:szCs w:val="20"/>
          <w:lang w:eastAsia="en-US"/>
        </w:rPr>
        <w:t>8.12.1 É facultado ao pregoeiro prorrogar o prazo estabelecido, a partir de solicitação fundamentada feita no chat pelo licitante, antes de findo o prazo.</w:t>
      </w:r>
    </w:p>
    <w:p w14:paraId="624AACA0"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sz w:val="20"/>
          <w:szCs w:val="20"/>
          <w:lang w:eastAsia="en-US"/>
        </w:rPr>
        <w:t>8.12.2 Dentre os documentos passíveis de solicitação pelo Pregoeiro, destacam-se as planilhas de custo readequadas com o valor final ofertado.</w:t>
      </w:r>
    </w:p>
    <w:p w14:paraId="65CD6C5D" w14:textId="77777777" w:rsidR="001C5D41"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14C30E65" w14:textId="77777777" w:rsidR="001C5D41"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1A0BEDAB" w14:textId="77777777" w:rsidR="001C5D41"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56A97CB5" w14:textId="77777777" w:rsidR="001C5D41"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sz w:val="20"/>
          <w:szCs w:val="20"/>
        </w:rPr>
        <w:t>O ajuste de que trata este dispositivo se limita a sanar erros ou falhas que não alterem a substância das propostas;</w:t>
      </w:r>
    </w:p>
    <w:p w14:paraId="3F21FF73" w14:textId="77777777" w:rsidR="001C5D41"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1651B480" w14:textId="77777777" w:rsidR="001C5D41"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57863E2F" w14:textId="77777777" w:rsidR="001C5D41"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540C66F1" w14:textId="77777777" w:rsidR="001C5D41"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7AD60B88" w14:textId="77777777" w:rsidR="001C5D41"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00855466" w14:textId="77777777" w:rsidR="001C5D41"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1603876D" w14:textId="77777777" w:rsidR="001C5D41"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206F272F" w14:textId="77777777" w:rsidR="001C5D41" w:rsidRDefault="001C5D41">
      <w:pPr>
        <w:spacing w:before="57" w:after="57" w:line="276" w:lineRule="auto"/>
        <w:jc w:val="both"/>
        <w:rPr>
          <w:rFonts w:ascii="Verdana" w:hAnsi="Verdana" w:cs="Arial"/>
          <w:color w:val="000000"/>
        </w:rPr>
      </w:pPr>
    </w:p>
    <w:p w14:paraId="633EF919" w14:textId="77777777" w:rsidR="001C5D41" w:rsidRDefault="00000000">
      <w:pPr>
        <w:pStyle w:val="Nivel01"/>
        <w:numPr>
          <w:ilvl w:val="0"/>
          <w:numId w:val="2"/>
        </w:numPr>
        <w:spacing w:before="57" w:after="57" w:line="276" w:lineRule="auto"/>
        <w:ind w:left="0" w:firstLine="0"/>
      </w:pPr>
      <w:r>
        <w:rPr>
          <w:rFonts w:ascii="Verdana" w:hAnsi="Verdana" w:cs="Arial"/>
          <w:lang w:eastAsia="en-US"/>
        </w:rPr>
        <w:t>DA HABILITAÇÃO</w:t>
      </w:r>
    </w:p>
    <w:p w14:paraId="01E70D10" w14:textId="77777777" w:rsidR="001C5D41"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7ECD9DC" w14:textId="77777777" w:rsidR="001C5D41" w:rsidRDefault="00000000">
      <w:pPr>
        <w:pStyle w:val="PargrafodaLista"/>
        <w:spacing w:before="57" w:after="57" w:line="276" w:lineRule="auto"/>
        <w:ind w:left="567"/>
        <w:contextualSpacing w:val="0"/>
        <w:jc w:val="both"/>
        <w:rPr>
          <w:sz w:val="20"/>
          <w:szCs w:val="20"/>
        </w:rPr>
      </w:pPr>
      <w:r>
        <w:rPr>
          <w:rFonts w:ascii="Verdana" w:hAnsi="Verdana" w:cs="Arial"/>
          <w:sz w:val="20"/>
          <w:szCs w:val="20"/>
          <w:lang w:eastAsia="ar-SA"/>
        </w:rPr>
        <w:t>a) SICAF;</w:t>
      </w:r>
    </w:p>
    <w:p w14:paraId="746E857E" w14:textId="77777777" w:rsidR="001C5D41" w:rsidRDefault="00000000">
      <w:pPr>
        <w:pStyle w:val="PargrafodaLista"/>
        <w:spacing w:before="57" w:after="57" w:line="276" w:lineRule="auto"/>
        <w:ind w:left="567"/>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4F0428EF" w14:textId="77777777" w:rsidR="001C5D41" w:rsidRDefault="00000000">
      <w:pPr>
        <w:pStyle w:val="PargrafodaLista"/>
        <w:spacing w:before="57" w:after="57" w:line="276" w:lineRule="auto"/>
        <w:ind w:left="567"/>
        <w:contextualSpacing w:val="0"/>
        <w:jc w:val="both"/>
      </w:pPr>
      <w:r>
        <w:rPr>
          <w:rFonts w:ascii="Verdana" w:hAnsi="Verdana" w:cs="Arial"/>
          <w:sz w:val="20"/>
          <w:szCs w:val="20"/>
          <w:lang w:eastAsia="ar-SA"/>
        </w:rPr>
        <w:lastRenderedPageBreak/>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6DA343E5" w14:textId="77777777" w:rsidR="001C5D41" w:rsidRDefault="00000000">
      <w:pPr>
        <w:pStyle w:val="PargrafodaLista"/>
        <w:spacing w:before="57" w:after="57" w:line="276" w:lineRule="auto"/>
        <w:ind w:left="567"/>
        <w:contextualSpacing w:val="0"/>
        <w:jc w:val="both"/>
        <w:rPr>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2B7097B0" w14:textId="77777777" w:rsidR="001C5D41" w:rsidRDefault="00000000">
      <w:pPr>
        <w:spacing w:before="57" w:after="57" w:line="276" w:lineRule="auto"/>
        <w:ind w:left="56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1977F935" w14:textId="77777777" w:rsidR="001C5D41"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2AA0178F" w14:textId="77777777" w:rsidR="001C5D41" w:rsidRDefault="00000000">
      <w:pPr>
        <w:spacing w:before="57" w:after="57" w:line="276" w:lineRule="auto"/>
        <w:jc w:val="both"/>
        <w:rPr>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AB4905B" w14:textId="77777777" w:rsidR="001C5D41"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5C12D0DE" w14:textId="77777777" w:rsidR="001C5D41"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58E3BE5F" w14:textId="77777777" w:rsidR="001C5D41"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9.1.2.3 O licitante será convocado para manifestação previamente à sua desclassificação.</w:t>
      </w:r>
    </w:p>
    <w:p w14:paraId="340B27AA"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2AFD86D7"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5B2AB707" w14:textId="77777777" w:rsidR="001C5D41" w:rsidRDefault="00000000">
      <w:pPr>
        <w:pStyle w:val="PargrafodaLista"/>
        <w:numPr>
          <w:ilvl w:val="1"/>
          <w:numId w:val="2"/>
        </w:numPr>
        <w:tabs>
          <w:tab w:val="left" w:pos="567"/>
        </w:tabs>
        <w:spacing w:before="57" w:after="57" w:line="276" w:lineRule="auto"/>
        <w:ind w:left="0" w:firstLine="0"/>
        <w:contextualSpacing w:val="0"/>
        <w:jc w:val="both"/>
        <w:rPr>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0BC67FB" w14:textId="77777777" w:rsidR="001C5D41"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6EDB2E5" w14:textId="77777777" w:rsidR="001C5D41"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07F4C334" w14:textId="77777777" w:rsidR="001C5D41"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53F1445B" w14:textId="77777777" w:rsidR="001C5D41" w:rsidRDefault="00000000">
      <w:pPr>
        <w:pStyle w:val="PADRO"/>
        <w:keepNext w:val="0"/>
        <w:widowControl/>
        <w:numPr>
          <w:ilvl w:val="1"/>
          <w:numId w:val="2"/>
        </w:numPr>
        <w:tabs>
          <w:tab w:val="left" w:pos="567"/>
        </w:tabs>
        <w:spacing w:before="57" w:after="57"/>
        <w:ind w:left="0" w:firstLine="0"/>
        <w:rPr>
          <w:szCs w:val="20"/>
        </w:rPr>
      </w:pPr>
      <w:r>
        <w:rPr>
          <w:rFonts w:ascii="Verdana" w:hAnsi="Verdana" w:cs="Arial"/>
          <w:color w:val="000000"/>
          <w:szCs w:val="20"/>
        </w:rPr>
        <w:t xml:space="preserve">Havendo a necessidade de envio de documentos de habilitação complementares, necessários à confirmação daqueles exigidos neste Edital e já apresentados, o licitante será </w:t>
      </w:r>
      <w:r>
        <w:rPr>
          <w:rFonts w:ascii="Verdana" w:hAnsi="Verdana" w:cs="Arial"/>
          <w:color w:val="000000"/>
          <w:szCs w:val="20"/>
        </w:rPr>
        <w:lastRenderedPageBreak/>
        <w:t>convocado a encaminhá-los, em formato digital, via sistema, no prazo de 02 (duas) horas, sob pena de inabilitação.</w:t>
      </w:r>
    </w:p>
    <w:p w14:paraId="69D8462D" w14:textId="77777777" w:rsidR="001C5D41"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29091480" w14:textId="77777777" w:rsidR="001C5D41"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Não serão aceitos documentos de habilitação com indicação de CNPJ/CPF diferentes, salvo aqueles legalmente permitidos.</w:t>
      </w:r>
    </w:p>
    <w:p w14:paraId="5C643868" w14:textId="77777777" w:rsidR="001C5D41"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0BD4D9AE" w14:textId="77777777" w:rsidR="001C5D41"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7FAFB143" w14:textId="77777777" w:rsidR="001C5D41"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bCs/>
          <w:color w:val="000000"/>
          <w:sz w:val="20"/>
          <w:szCs w:val="20"/>
        </w:rPr>
        <w:t>Habilitação jurídica:</w:t>
      </w:r>
    </w:p>
    <w:p w14:paraId="12305B5E" w14:textId="77777777" w:rsidR="001C5D41"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642DDAB8" w14:textId="77777777" w:rsidR="001C5D41"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4E2CC02D" w14:textId="77777777" w:rsidR="001C5D41"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5D55770" w14:textId="77777777" w:rsidR="001C5D41"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04883C68" w14:textId="77777777" w:rsidR="001C5D41"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798217A7" w14:textId="77777777" w:rsidR="001C5D41"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ED25283" w14:textId="77777777" w:rsidR="001C5D41"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empresa ou sociedade estrangeira em funcionamento no País: decreto de autorização;</w:t>
      </w:r>
    </w:p>
    <w:p w14:paraId="35B43459" w14:textId="77777777" w:rsidR="001C5D41"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Os documentos acima deverão estar acompanhados de todas as alterações ou da consolidação respectiva;</w:t>
      </w:r>
    </w:p>
    <w:p w14:paraId="5D48FC1E" w14:textId="77777777" w:rsidR="001C5D41"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53FCF72B" w14:textId="77777777" w:rsidR="001C5D41"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Prova de inscrição no Cadastro Nacional de Pessoas Jurídicas ou no Cadastro de Pessoas Físicas, conforme o caso;</w:t>
      </w:r>
    </w:p>
    <w:p w14:paraId="2AA31885" w14:textId="77777777" w:rsidR="001C5D41"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4DF06F5F" w14:textId="77777777" w:rsidR="001C5D41"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1BED6D2D" w14:textId="77777777" w:rsidR="001C5D41"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E820CC5" w14:textId="77777777" w:rsidR="001C5D41"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5E30CEF6" w14:textId="77777777" w:rsidR="001C5D41"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Certidão Negativa De Débitos Trabalhistas (CNDT) de acordo com a Lei 12440 de 7 de julho de 2011.</w:t>
      </w:r>
    </w:p>
    <w:p w14:paraId="118094B4" w14:textId="77777777" w:rsidR="001C5D41" w:rsidRDefault="00000000">
      <w:pPr>
        <w:numPr>
          <w:ilvl w:val="2"/>
          <w:numId w:val="2"/>
        </w:numPr>
        <w:snapToGrid w:val="0"/>
        <w:spacing w:before="57" w:after="57" w:line="276" w:lineRule="auto"/>
        <w:ind w:left="0" w:firstLine="0"/>
        <w:jc w:val="both"/>
        <w:rPr>
          <w:sz w:val="20"/>
          <w:szCs w:val="20"/>
        </w:rPr>
      </w:pPr>
      <w:r>
        <w:rPr>
          <w:rFonts w:ascii="Verdana" w:hAnsi="Verdana" w:cs="Arial"/>
          <w:color w:val="000000"/>
          <w:sz w:val="20"/>
          <w:szCs w:val="20"/>
          <w:lang w:eastAsia="en-US" w:bidi="pt-BR"/>
        </w:rPr>
        <w:lastRenderedPageBreak/>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0CD56EFF" w14:textId="77777777" w:rsidR="001C5D41"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730FE98D" w14:textId="77777777" w:rsidR="001C5D41"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447FB9E9" w14:textId="77777777" w:rsidR="001C5D41"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730C0ADD" w14:textId="77777777" w:rsidR="001C5D41"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3009BDB7" w14:textId="77777777" w:rsidR="001C5D41"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0BFF205" w14:textId="77777777" w:rsidR="001C5D41"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5EB469CE" w14:textId="77777777" w:rsidR="001C5D41" w:rsidRDefault="00000000">
      <w:pPr>
        <w:tabs>
          <w:tab w:val="left" w:pos="850"/>
        </w:tabs>
        <w:snapToGrid w:val="0"/>
        <w:spacing w:before="57" w:after="57" w:line="276" w:lineRule="auto"/>
        <w:jc w:val="both"/>
        <w:rPr>
          <w:sz w:val="20"/>
          <w:szCs w:val="20"/>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4A4BE252" w14:textId="77777777" w:rsidR="001C5D41" w:rsidRDefault="00000000">
      <w:pPr>
        <w:pStyle w:val="PargrafodaLista"/>
        <w:tabs>
          <w:tab w:val="left" w:pos="4305"/>
        </w:tabs>
        <w:spacing w:before="57" w:after="57" w:line="276" w:lineRule="auto"/>
        <w:ind w:left="0"/>
        <w:contextualSpacing w:val="0"/>
        <w:jc w:val="both"/>
        <w:rPr>
          <w:sz w:val="20"/>
          <w:szCs w:val="20"/>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5C364AF7" w14:textId="77777777" w:rsidR="001C5D41"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9E6C424" w14:textId="77777777" w:rsidR="001C5D41"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14FF6DD3" w14:textId="77777777" w:rsidR="001C5D41"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color w:val="000000"/>
          <w:sz w:val="20"/>
          <w:szCs w:val="20"/>
        </w:rPr>
        <w:t>A declaração do vencedor acontecerá no momento imediatamente posterior à fase de habilitação</w:t>
      </w:r>
    </w:p>
    <w:p w14:paraId="2624FBD7" w14:textId="77777777" w:rsidR="001C5D41"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3DE25D1" w14:textId="77777777" w:rsidR="001C5D41"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w:t>
      </w:r>
      <w:r>
        <w:rPr>
          <w:rFonts w:ascii="Verdana" w:hAnsi="Verdana" w:cs="Arial"/>
          <w:bCs/>
          <w:color w:val="000000"/>
          <w:sz w:val="20"/>
          <w:szCs w:val="20"/>
        </w:rPr>
        <w:lastRenderedPageBreak/>
        <w:t>cooperativa com alguma restrição na documentação fiscal e trabalhista, será concedido o mesmo prazo para regularização.</w:t>
      </w:r>
    </w:p>
    <w:p w14:paraId="2C5DC467" w14:textId="77777777" w:rsidR="001C5D41"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24447877" w14:textId="77777777" w:rsidR="001C5D41" w:rsidRDefault="00000000">
      <w:pPr>
        <w:pStyle w:val="PargrafodaLista"/>
        <w:numPr>
          <w:ilvl w:val="2"/>
          <w:numId w:val="4"/>
        </w:numPr>
        <w:tabs>
          <w:tab w:val="left" w:pos="900"/>
        </w:tabs>
        <w:snapToGrid w:val="0"/>
        <w:spacing w:before="57" w:after="57" w:line="276" w:lineRule="auto"/>
        <w:ind w:left="0" w:firstLine="0"/>
        <w:contextualSpacing w:val="0"/>
        <w:jc w:val="both"/>
        <w:rPr>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71CE26EC" w14:textId="77777777" w:rsidR="001C5D41" w:rsidRDefault="00000000">
      <w:pPr>
        <w:pStyle w:val="PargrafodaLista"/>
        <w:numPr>
          <w:ilvl w:val="2"/>
          <w:numId w:val="4"/>
        </w:numPr>
        <w:tabs>
          <w:tab w:val="left" w:pos="900"/>
        </w:tabs>
        <w:snapToGrid w:val="0"/>
        <w:spacing w:before="57" w:after="57" w:line="276" w:lineRule="auto"/>
        <w:ind w:left="0" w:firstLine="0"/>
        <w:contextualSpacing w:val="0"/>
        <w:jc w:val="both"/>
        <w:rPr>
          <w:sz w:val="20"/>
          <w:szCs w:val="20"/>
        </w:rPr>
      </w:pPr>
      <w:r>
        <w:rPr>
          <w:rFonts w:ascii="Verdana" w:hAnsi="Verdana" w:cs="Arial"/>
          <w:color w:val="000000"/>
          <w:sz w:val="20"/>
          <w:szCs w:val="20"/>
        </w:rPr>
        <w:t>Constatado o atendimento às exigências de habilitação fixadas no Edital, o licitante será declarado vencedor.</w:t>
      </w:r>
    </w:p>
    <w:p w14:paraId="0CB826B2" w14:textId="77777777" w:rsidR="001C5D41" w:rsidRDefault="001C5D41">
      <w:pPr>
        <w:spacing w:line="276" w:lineRule="auto"/>
        <w:rPr>
          <w:rFonts w:ascii="Verdana" w:hAnsi="Verdana"/>
          <w:sz w:val="20"/>
          <w:szCs w:val="20"/>
        </w:rPr>
      </w:pPr>
    </w:p>
    <w:p w14:paraId="0FB130FE" w14:textId="77777777" w:rsidR="001C5D41" w:rsidRDefault="00000000">
      <w:pPr>
        <w:pStyle w:val="Nivel01"/>
        <w:numPr>
          <w:ilvl w:val="0"/>
          <w:numId w:val="4"/>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1BB127D7" w14:textId="77777777" w:rsidR="001C5D41" w:rsidRDefault="00000000">
      <w:pPr>
        <w:pStyle w:val="PargrafodaLista"/>
        <w:tabs>
          <w:tab w:val="left" w:pos="617"/>
        </w:tabs>
        <w:spacing w:before="57" w:after="57" w:line="276" w:lineRule="auto"/>
        <w:ind w:left="0"/>
        <w:contextualSpacing w:val="0"/>
        <w:jc w:val="both"/>
        <w:rPr>
          <w:sz w:val="20"/>
          <w:szCs w:val="20"/>
        </w:rPr>
      </w:pPr>
      <w:r>
        <w:rPr>
          <w:rFonts w:ascii="Verdana" w:hAnsi="Verdana" w:cs="Arial"/>
          <w:iCs/>
          <w:sz w:val="20"/>
          <w:szCs w:val="20"/>
        </w:rPr>
        <w:t xml:space="preserve">10.1 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65212FB" w14:textId="77777777" w:rsidR="001C5D41" w:rsidRDefault="00000000">
      <w:pPr>
        <w:tabs>
          <w:tab w:val="left" w:pos="617"/>
          <w:tab w:val="left" w:pos="900"/>
        </w:tabs>
        <w:spacing w:before="57" w:after="57" w:line="276" w:lineRule="auto"/>
        <w:jc w:val="both"/>
        <w:rPr>
          <w:sz w:val="20"/>
          <w:szCs w:val="20"/>
        </w:rPr>
      </w:pPr>
      <w:r>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45AF2A02" w14:textId="77777777" w:rsidR="001C5D41" w:rsidRDefault="00000000">
      <w:pPr>
        <w:tabs>
          <w:tab w:val="left" w:pos="617"/>
          <w:tab w:val="left" w:pos="900"/>
        </w:tabs>
        <w:spacing w:before="57" w:after="57" w:line="276" w:lineRule="auto"/>
        <w:jc w:val="both"/>
        <w:rPr>
          <w:sz w:val="20"/>
          <w:szCs w:val="20"/>
        </w:rPr>
      </w:pPr>
      <w:r>
        <w:rPr>
          <w:rFonts w:ascii="Verdana" w:hAnsi="Verdana" w:cs="Arial"/>
          <w:iCs/>
          <w:sz w:val="20"/>
          <w:szCs w:val="20"/>
        </w:rPr>
        <w:t>10.1.2 Apresentar a planilha de custos e formação de preços, devidamente ajustada ao lance vencedor, em conformidade com o modelo anexo a este instrumento convocatório.</w:t>
      </w:r>
    </w:p>
    <w:p w14:paraId="6BEB6E42" w14:textId="77777777" w:rsidR="001C5D41" w:rsidRDefault="00000000">
      <w:pPr>
        <w:tabs>
          <w:tab w:val="left" w:pos="617"/>
          <w:tab w:val="left" w:pos="900"/>
        </w:tabs>
        <w:spacing w:before="57" w:after="57" w:line="276" w:lineRule="auto"/>
        <w:jc w:val="both"/>
        <w:rPr>
          <w:sz w:val="20"/>
          <w:szCs w:val="20"/>
        </w:rPr>
      </w:pPr>
      <w:r>
        <w:rPr>
          <w:rFonts w:ascii="Verdana" w:hAnsi="Verdana" w:cs="Arial"/>
          <w:iCs/>
          <w:sz w:val="20"/>
          <w:szCs w:val="20"/>
        </w:rPr>
        <w:t>10.1.3 Conter a indicação do banco, número da conta e agência do licitante vencedor, para fins de pagamento.</w:t>
      </w:r>
    </w:p>
    <w:p w14:paraId="41F1CA85"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73F3238F" w14:textId="77777777" w:rsidR="001C5D41" w:rsidRDefault="00000000">
      <w:pPr>
        <w:tabs>
          <w:tab w:val="left" w:pos="850"/>
        </w:tabs>
        <w:spacing w:before="57" w:after="57" w:line="276" w:lineRule="auto"/>
        <w:jc w:val="both"/>
        <w:rPr>
          <w:sz w:val="20"/>
          <w:szCs w:val="20"/>
        </w:rPr>
      </w:pPr>
      <w:r>
        <w:rPr>
          <w:rFonts w:ascii="Verdana" w:hAnsi="Verdana" w:cs="Arial"/>
          <w:iCs/>
          <w:sz w:val="20"/>
          <w:szCs w:val="20"/>
        </w:rPr>
        <w:t>10.2.1 Todas as especificações do objeto contidas na proposta, tais como marca, modelo, tipo, fabricante e procedência, vinculam a Contratada.</w:t>
      </w:r>
    </w:p>
    <w:p w14:paraId="51A81D95"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10.3 Os preços deverão ser expressos em moeda corrente nacional, o valor unitário em algarismos e o valor global em algarismos e por extenso.</w:t>
      </w:r>
    </w:p>
    <w:p w14:paraId="3983C80D" w14:textId="77777777" w:rsidR="001C5D41" w:rsidRDefault="00000000">
      <w:pPr>
        <w:tabs>
          <w:tab w:val="left" w:pos="850"/>
        </w:tabs>
        <w:spacing w:before="57" w:after="57" w:line="276" w:lineRule="auto"/>
        <w:jc w:val="both"/>
        <w:rPr>
          <w:sz w:val="20"/>
          <w:szCs w:val="20"/>
        </w:rPr>
      </w:pPr>
      <w:r>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0F9E7C48"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10.4 A oferta deverá ser firme e precisa, limitada, rigorosamente, ao objeto deste Edital, sem conter alternativas de preço ou de qualquer outra condição que induza o julgamento a mais de um resultado, sob pena de desclassificação.</w:t>
      </w:r>
    </w:p>
    <w:p w14:paraId="4E129CAA"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3B10FCAD"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10.6 As propostas que contenham a descrição do objeto, o valor e os documentos complementares estarão disponíveis na internet, após a homologação.</w:t>
      </w:r>
    </w:p>
    <w:p w14:paraId="15BA474D" w14:textId="77777777" w:rsidR="001C5D41" w:rsidRDefault="001C5D41">
      <w:pPr>
        <w:spacing w:line="276" w:lineRule="auto"/>
        <w:rPr>
          <w:rFonts w:ascii="Verdana" w:hAnsi="Verdana"/>
          <w:sz w:val="20"/>
          <w:szCs w:val="20"/>
        </w:rPr>
      </w:pPr>
    </w:p>
    <w:p w14:paraId="264E0F45" w14:textId="77777777" w:rsidR="001C5D41" w:rsidRDefault="00000000">
      <w:pPr>
        <w:pStyle w:val="Nivel01"/>
        <w:numPr>
          <w:ilvl w:val="0"/>
          <w:numId w:val="4"/>
        </w:numPr>
        <w:spacing w:before="57" w:after="57" w:line="276" w:lineRule="auto"/>
        <w:ind w:left="0" w:firstLine="0"/>
      </w:pPr>
      <w:r>
        <w:rPr>
          <w:rFonts w:ascii="Verdana" w:hAnsi="Verdana" w:cs="Arial"/>
          <w:lang w:eastAsia="en-US"/>
        </w:rPr>
        <w:t>DOS RECURSOS</w:t>
      </w:r>
    </w:p>
    <w:p w14:paraId="1BAC89AF"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11.1 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452ABA38"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lastRenderedPageBreak/>
        <w:t>11.2 Havendo quem se manifeste, caberá ao Pregoeiro verificar a tempestividade e a existência de motivação da intenção de recorrer, para decidir se admite ou não o recurso, fundamentadamente.</w:t>
      </w:r>
    </w:p>
    <w:p w14:paraId="1336C04D" w14:textId="77777777" w:rsidR="001C5D41" w:rsidRDefault="00000000">
      <w:pPr>
        <w:tabs>
          <w:tab w:val="left" w:pos="850"/>
        </w:tabs>
        <w:snapToGrid w:val="0"/>
        <w:spacing w:before="57" w:after="57" w:line="276" w:lineRule="auto"/>
        <w:jc w:val="both"/>
        <w:rPr>
          <w:sz w:val="20"/>
          <w:szCs w:val="20"/>
        </w:rPr>
      </w:pPr>
      <w:r>
        <w:rPr>
          <w:rFonts w:ascii="Verdana" w:hAnsi="Verdana" w:cs="Arial"/>
          <w:color w:val="000000"/>
          <w:sz w:val="20"/>
          <w:szCs w:val="20"/>
        </w:rPr>
        <w:t>11.2.1 Nesse momento o Pregoeiro não adentrará no mérito recursal, mas apenas verificará as condições de admissibilidade do recurso.</w:t>
      </w:r>
    </w:p>
    <w:p w14:paraId="367C082A" w14:textId="77777777" w:rsidR="001C5D41" w:rsidRDefault="00000000">
      <w:pPr>
        <w:tabs>
          <w:tab w:val="left" w:pos="850"/>
        </w:tabs>
        <w:snapToGrid w:val="0"/>
        <w:spacing w:before="57" w:after="57" w:line="276" w:lineRule="auto"/>
        <w:jc w:val="both"/>
        <w:rPr>
          <w:sz w:val="20"/>
          <w:szCs w:val="20"/>
        </w:rPr>
      </w:pPr>
      <w:r>
        <w:rPr>
          <w:rFonts w:ascii="Verdana" w:hAnsi="Verdana" w:cs="Arial"/>
          <w:sz w:val="20"/>
          <w:szCs w:val="20"/>
        </w:rPr>
        <w:t>11.2.2 A falta de manifestação motivada do licitante quanto à intenção de recorrer importará a decadência desse direito.</w:t>
      </w:r>
    </w:p>
    <w:p w14:paraId="4F5203F4" w14:textId="77777777" w:rsidR="001C5D41" w:rsidRDefault="00000000">
      <w:pPr>
        <w:tabs>
          <w:tab w:val="left" w:pos="850"/>
        </w:tabs>
        <w:snapToGrid w:val="0"/>
        <w:spacing w:before="57" w:after="57" w:line="276" w:lineRule="auto"/>
        <w:jc w:val="both"/>
        <w:rPr>
          <w:sz w:val="20"/>
          <w:szCs w:val="20"/>
        </w:rPr>
      </w:pPr>
      <w:r>
        <w:rPr>
          <w:rFonts w:ascii="Verdana" w:hAnsi="Verdana" w:cs="Arial"/>
          <w:sz w:val="20"/>
          <w:szCs w:val="20"/>
        </w:rPr>
        <w:t xml:space="preserve">11.2.3 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186E9989"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11.4 O acolhimento do recurso invalida tão somente os atos insuscetíveis de aproveitamento.</w:t>
      </w:r>
    </w:p>
    <w:p w14:paraId="6604D3D7"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11.5 Os autos do processo permanecerão com vista franqueada aos interessados, no endereço constante neste Edital.</w:t>
      </w:r>
    </w:p>
    <w:p w14:paraId="623FCC59" w14:textId="77777777" w:rsidR="001C5D41" w:rsidRDefault="001C5D41">
      <w:pPr>
        <w:spacing w:line="276" w:lineRule="auto"/>
        <w:rPr>
          <w:rFonts w:ascii="Verdana" w:hAnsi="Verdana"/>
          <w:sz w:val="20"/>
          <w:szCs w:val="20"/>
        </w:rPr>
      </w:pPr>
    </w:p>
    <w:p w14:paraId="448F6C17" w14:textId="77777777" w:rsidR="001C5D41" w:rsidRDefault="00000000">
      <w:pPr>
        <w:pStyle w:val="Nivel01"/>
        <w:numPr>
          <w:ilvl w:val="0"/>
          <w:numId w:val="4"/>
        </w:numPr>
        <w:spacing w:before="57" w:after="57" w:line="276" w:lineRule="auto"/>
        <w:ind w:left="0" w:firstLine="0"/>
      </w:pPr>
      <w:r>
        <w:rPr>
          <w:rFonts w:ascii="Verdana" w:hAnsi="Verdana" w:cs="Arial"/>
          <w:lang w:eastAsia="en-US"/>
        </w:rPr>
        <w:t>DA REABERTURA DA SESSÃO PÚBLICA</w:t>
      </w:r>
    </w:p>
    <w:p w14:paraId="4D328E90" w14:textId="77777777" w:rsidR="001C5D41" w:rsidRDefault="00000000">
      <w:pPr>
        <w:pStyle w:val="Nivel01"/>
        <w:keepNext w:val="0"/>
        <w:keepLines w:val="0"/>
        <w:spacing w:before="57" w:after="57" w:line="276" w:lineRule="auto"/>
      </w:pPr>
      <w:r>
        <w:rPr>
          <w:rFonts w:ascii="Verdana" w:hAnsi="Verdana" w:cs="Arial"/>
          <w:b w:val="0"/>
          <w:bCs w:val="0"/>
          <w:color w:val="auto"/>
        </w:rPr>
        <w:t>12.1 A sessão pública poderá ser reaberta:</w:t>
      </w:r>
    </w:p>
    <w:p w14:paraId="27940CD8" w14:textId="77777777" w:rsidR="001C5D41" w:rsidRDefault="00000000">
      <w:pPr>
        <w:pStyle w:val="Nivel01"/>
        <w:keepNext w:val="0"/>
        <w:keepLines w:val="0"/>
        <w:tabs>
          <w:tab w:val="left" w:pos="850"/>
        </w:tabs>
        <w:spacing w:before="57" w:after="57" w:line="276" w:lineRule="auto"/>
      </w:pPr>
      <w:r>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75BD8ED6" w14:textId="77777777" w:rsidR="001C5D41" w:rsidRDefault="00000000">
      <w:pPr>
        <w:pStyle w:val="Nivel01"/>
        <w:tabs>
          <w:tab w:val="left" w:pos="850"/>
        </w:tabs>
        <w:spacing w:before="57" w:after="57" w:line="276" w:lineRule="auto"/>
      </w:pPr>
      <w:r>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41D95D1" w14:textId="77777777" w:rsidR="001C5D41" w:rsidRDefault="00000000">
      <w:pPr>
        <w:pStyle w:val="Nivel01"/>
        <w:keepNext w:val="0"/>
        <w:keepLines w:val="0"/>
        <w:spacing w:before="57" w:after="57" w:line="276" w:lineRule="auto"/>
      </w:pPr>
      <w:r>
        <w:rPr>
          <w:rFonts w:ascii="Verdana" w:hAnsi="Verdana" w:cs="Arial"/>
          <w:b w:val="0"/>
          <w:bCs w:val="0"/>
          <w:color w:val="auto"/>
        </w:rPr>
        <w:t>12.2 Todos os licitantes remanescentes deverão ser convocados para acompanhar a sessão reaberta.</w:t>
      </w:r>
    </w:p>
    <w:p w14:paraId="7E091FF4" w14:textId="77777777" w:rsidR="001C5D41" w:rsidRDefault="00000000">
      <w:pPr>
        <w:pStyle w:val="Nivel01"/>
        <w:keepNext w:val="0"/>
        <w:keepLines w:val="0"/>
        <w:tabs>
          <w:tab w:val="left" w:pos="850"/>
        </w:tabs>
        <w:spacing w:before="57" w:after="57" w:line="276" w:lineRule="auto"/>
      </w:pPr>
      <w:r>
        <w:rPr>
          <w:rFonts w:ascii="Verdana" w:hAnsi="Verdana" w:cs="Arial"/>
          <w:b w:val="0"/>
          <w:bCs w:val="0"/>
          <w:color w:val="auto"/>
        </w:rPr>
        <w:t>12.2.1 A convocação se dará por meio do sistema eletrônico (“chat”), e-mail, de acordo com a fase do procedimento licitatório.</w:t>
      </w:r>
    </w:p>
    <w:p w14:paraId="3F1BDA36" w14:textId="77777777" w:rsidR="001C5D41" w:rsidRDefault="00000000">
      <w:pPr>
        <w:pStyle w:val="Nivel01"/>
        <w:tabs>
          <w:tab w:val="left" w:pos="850"/>
        </w:tabs>
        <w:spacing w:before="57" w:after="57" w:line="276" w:lineRule="auto"/>
      </w:pPr>
      <w:r>
        <w:rPr>
          <w:rFonts w:ascii="Verdana" w:hAnsi="Verdana" w:cs="Arial"/>
          <w:b w:val="0"/>
          <w:bCs w:val="0"/>
          <w:color w:val="auto"/>
        </w:rPr>
        <w:t>12.2.2 A convocação feita por e-mail dar-se-á de acordo com os dados contidos no SICAF, sendo responsabilidade do licitante manter seus dados cadastrais atualizados.</w:t>
      </w:r>
    </w:p>
    <w:p w14:paraId="2A8F2C26" w14:textId="77777777" w:rsidR="001C5D41" w:rsidRDefault="001C5D41">
      <w:pPr>
        <w:spacing w:line="276" w:lineRule="auto"/>
        <w:rPr>
          <w:rFonts w:ascii="Verdana" w:hAnsi="Verdana"/>
          <w:sz w:val="20"/>
          <w:szCs w:val="20"/>
        </w:rPr>
      </w:pPr>
    </w:p>
    <w:p w14:paraId="519D822C" w14:textId="77777777" w:rsidR="001C5D41" w:rsidRDefault="00000000">
      <w:pPr>
        <w:pStyle w:val="Nivel01"/>
        <w:numPr>
          <w:ilvl w:val="0"/>
          <w:numId w:val="4"/>
        </w:numPr>
        <w:spacing w:before="57" w:after="57" w:line="276" w:lineRule="auto"/>
        <w:ind w:left="0" w:firstLine="0"/>
      </w:pPr>
      <w:r>
        <w:rPr>
          <w:rFonts w:ascii="Verdana" w:hAnsi="Verdana" w:cs="Arial"/>
        </w:rPr>
        <w:t xml:space="preserve">DA ADJUDICAÇÃO E HOMOLOGAÇÃO </w:t>
      </w:r>
    </w:p>
    <w:p w14:paraId="2297C00E"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14:paraId="32AFAC68"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13.2 Após a fase recursal, constatada a regularidade dos atos praticados, a autoridade competente homologará o procedimento licitatório. </w:t>
      </w:r>
    </w:p>
    <w:p w14:paraId="1875EB06" w14:textId="77777777" w:rsidR="001C5D41" w:rsidRDefault="001C5D41">
      <w:pPr>
        <w:spacing w:line="276" w:lineRule="auto"/>
        <w:rPr>
          <w:rFonts w:ascii="Verdana" w:hAnsi="Verdana"/>
          <w:sz w:val="20"/>
          <w:szCs w:val="20"/>
        </w:rPr>
      </w:pPr>
    </w:p>
    <w:p w14:paraId="7EC60577" w14:textId="77777777" w:rsidR="001C5D41"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
          <w:bCs/>
          <w:sz w:val="20"/>
          <w:szCs w:val="20"/>
        </w:rPr>
        <w:t>14 DA ENTREGA DOS EQUIPAMENTOS</w:t>
      </w:r>
    </w:p>
    <w:p w14:paraId="0DCCA097" w14:textId="77777777" w:rsidR="001C5D41"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Arial"/>
          <w:color w:val="000000"/>
          <w:sz w:val="20"/>
          <w:szCs w:val="20"/>
          <w:lang w:eastAsia="en-US"/>
        </w:rPr>
        <w:t>As regras acerca da entrega dos equipamentos são as estabelecidas no Termo de Referência anexo a este edital.</w:t>
      </w:r>
    </w:p>
    <w:p w14:paraId="7E398C28" w14:textId="77777777" w:rsidR="001C5D41" w:rsidRDefault="001C5D41">
      <w:pPr>
        <w:spacing w:line="276" w:lineRule="auto"/>
        <w:rPr>
          <w:rFonts w:ascii="Verdana" w:hAnsi="Verdana"/>
          <w:sz w:val="20"/>
          <w:szCs w:val="20"/>
        </w:rPr>
      </w:pPr>
    </w:p>
    <w:p w14:paraId="00C2C96E" w14:textId="77777777" w:rsidR="001C5D41" w:rsidRDefault="00000000">
      <w:pPr>
        <w:pStyle w:val="Nivel01"/>
        <w:spacing w:before="57" w:after="57" w:line="276" w:lineRule="auto"/>
      </w:pPr>
      <w:r>
        <w:rPr>
          <w:rFonts w:ascii="Verdana" w:hAnsi="Verdana" w:cs="Arial"/>
        </w:rPr>
        <w:lastRenderedPageBreak/>
        <w:t>15. DO REAJUSTAMENTO EM SENTIDO GERAL</w:t>
      </w:r>
    </w:p>
    <w:p w14:paraId="4BB62DD8"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270989BE" w14:textId="77777777" w:rsidR="001C5D41" w:rsidRDefault="001C5D41">
      <w:pPr>
        <w:spacing w:line="276" w:lineRule="auto"/>
        <w:rPr>
          <w:rFonts w:ascii="Verdana" w:hAnsi="Verdana"/>
          <w:sz w:val="20"/>
          <w:szCs w:val="20"/>
        </w:rPr>
      </w:pPr>
    </w:p>
    <w:p w14:paraId="33F60DE6" w14:textId="77777777" w:rsidR="001C5D41" w:rsidRDefault="00000000">
      <w:pPr>
        <w:pStyle w:val="Nivel01"/>
        <w:spacing w:before="57" w:after="57" w:line="276" w:lineRule="auto"/>
      </w:pPr>
      <w:r>
        <w:rPr>
          <w:rFonts w:ascii="Verdana" w:hAnsi="Verdana" w:cs="Arial"/>
        </w:rPr>
        <w:t>16. DA ACEITAÇÃO DO OBJETO E DA FISCALIZAÇÃO</w:t>
      </w:r>
    </w:p>
    <w:p w14:paraId="017FFC29"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16.1 Os critérios de recebimento e aceitação do objeto e de fiscalização estão previstos no Termo de Referência anexo a este edital.</w:t>
      </w:r>
    </w:p>
    <w:p w14:paraId="25F96EF0" w14:textId="77777777" w:rsidR="001C5D41" w:rsidRDefault="001C5D41">
      <w:pPr>
        <w:spacing w:line="276" w:lineRule="auto"/>
        <w:rPr>
          <w:rFonts w:ascii="Verdana" w:hAnsi="Verdana"/>
          <w:sz w:val="20"/>
          <w:szCs w:val="20"/>
        </w:rPr>
      </w:pPr>
    </w:p>
    <w:p w14:paraId="6D21AFF3" w14:textId="77777777" w:rsidR="001C5D41" w:rsidRDefault="00000000">
      <w:pPr>
        <w:pStyle w:val="Nivel01"/>
        <w:spacing w:before="57" w:after="57" w:line="276" w:lineRule="auto"/>
      </w:pPr>
      <w:r>
        <w:rPr>
          <w:rFonts w:ascii="Verdana" w:hAnsi="Verdana" w:cs="Arial"/>
          <w:lang w:eastAsia="en-US"/>
        </w:rPr>
        <w:t>17. DAS OBRIGAÇÕES DA CONTRATANTE E DA CONTRATADA</w:t>
      </w:r>
    </w:p>
    <w:p w14:paraId="4067DC8D"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anexo a este edital.</w:t>
      </w:r>
    </w:p>
    <w:p w14:paraId="6B84D23B" w14:textId="77777777" w:rsidR="001C5D41" w:rsidRDefault="001C5D41">
      <w:pPr>
        <w:spacing w:line="276" w:lineRule="auto"/>
        <w:rPr>
          <w:rFonts w:ascii="Verdana" w:hAnsi="Verdana"/>
          <w:sz w:val="20"/>
          <w:szCs w:val="20"/>
        </w:rPr>
      </w:pPr>
    </w:p>
    <w:p w14:paraId="6182066F" w14:textId="77777777" w:rsidR="001C5D41" w:rsidRDefault="00000000">
      <w:pPr>
        <w:pStyle w:val="Nivel01"/>
        <w:spacing w:before="57" w:after="57" w:line="276" w:lineRule="auto"/>
      </w:pPr>
      <w:r>
        <w:rPr>
          <w:rFonts w:ascii="Verdana" w:hAnsi="Verdana" w:cs="Tahoma"/>
          <w:color w:val="auto"/>
        </w:rPr>
        <w:t>18</w:t>
      </w:r>
      <w:r>
        <w:rPr>
          <w:rFonts w:ascii="Verdana" w:hAnsi="Verdana" w:cs="Arial"/>
        </w:rPr>
        <w:t>. DO PAGAMENTO</w:t>
      </w:r>
    </w:p>
    <w:p w14:paraId="543DCAD5"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anexo a este edital.</w:t>
      </w:r>
    </w:p>
    <w:p w14:paraId="619B268B" w14:textId="77777777" w:rsidR="001C5D41" w:rsidRDefault="001C5D41">
      <w:pPr>
        <w:spacing w:line="276" w:lineRule="auto"/>
        <w:rPr>
          <w:rFonts w:ascii="Verdana" w:hAnsi="Verdana"/>
          <w:sz w:val="20"/>
          <w:szCs w:val="20"/>
        </w:rPr>
      </w:pPr>
    </w:p>
    <w:p w14:paraId="1822822F" w14:textId="77777777" w:rsidR="001C5D41" w:rsidRDefault="00000000">
      <w:pPr>
        <w:pStyle w:val="Nivel01"/>
        <w:spacing w:before="57" w:after="57" w:line="276" w:lineRule="auto"/>
      </w:pPr>
      <w:r>
        <w:rPr>
          <w:rFonts w:ascii="Verdana" w:hAnsi="Verdana" w:cs="Arial"/>
        </w:rPr>
        <w:t>19. DAS SANÇÕES ADMINISTRATIVAS.</w:t>
      </w:r>
    </w:p>
    <w:p w14:paraId="7EE8F6D3"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4A51EDDE" w14:textId="77777777" w:rsidR="001C5D41"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441F492C" w14:textId="77777777" w:rsidR="001C5D41"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 xml:space="preserve">19.1.2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7F46E98F" w14:textId="77777777" w:rsidR="001C5D41"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19.1.2.1 Não enviar a proposta adequada ao último lance ofertado ou após a negociação;</w:t>
      </w:r>
    </w:p>
    <w:p w14:paraId="5E7B0537" w14:textId="77777777" w:rsidR="001C5D41"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19.1.2.2 Recusar-se a enviar o detalhamento da proposta quando exigível;</w:t>
      </w:r>
    </w:p>
    <w:p w14:paraId="3083E8F8" w14:textId="77777777" w:rsidR="001C5D41"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rPr>
        <w:t xml:space="preserve">19.1.2.3 Pedir para ser desclassificado quando encerrada a etapa competitiva; ou </w:t>
      </w:r>
    </w:p>
    <w:p w14:paraId="4F8D51B4" w14:textId="77777777" w:rsidR="001C5D41"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19.1.2.4 Deixar de apresentar amostra;</w:t>
      </w:r>
    </w:p>
    <w:p w14:paraId="7B843789" w14:textId="77777777" w:rsidR="001C5D41"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19.1.2.5 Apresentar proposta ou amostra em desacordo com as especificações do edital;</w:t>
      </w:r>
    </w:p>
    <w:p w14:paraId="1A53781C" w14:textId="77777777" w:rsidR="001C5D41"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0F338F09" w14:textId="77777777" w:rsidR="001C5D41" w:rsidRDefault="00000000">
      <w:pPr>
        <w:spacing w:before="57" w:after="57" w:line="276" w:lineRule="auto"/>
        <w:jc w:val="both"/>
        <w:rPr>
          <w:sz w:val="20"/>
          <w:szCs w:val="20"/>
        </w:rPr>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4802FCF9" w14:textId="77777777" w:rsidR="001C5D41" w:rsidRDefault="00000000">
      <w:pPr>
        <w:spacing w:before="57" w:after="57" w:line="276" w:lineRule="auto"/>
        <w:jc w:val="both"/>
        <w:rPr>
          <w:sz w:val="20"/>
          <w:szCs w:val="20"/>
        </w:rPr>
      </w:pPr>
      <w:r>
        <w:rPr>
          <w:rFonts w:ascii="Verdana" w:hAnsi="Verdana"/>
          <w:sz w:val="20"/>
          <w:szCs w:val="20"/>
        </w:rPr>
        <w:t>19.1.4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35AFB8D8" w14:textId="77777777" w:rsidR="001C5D41" w:rsidRDefault="00000000">
      <w:pPr>
        <w:spacing w:before="57" w:after="57" w:line="276" w:lineRule="auto"/>
        <w:jc w:val="both"/>
        <w:rPr>
          <w:sz w:val="20"/>
          <w:szCs w:val="20"/>
        </w:rPr>
      </w:pPr>
      <w:r>
        <w:rPr>
          <w:rFonts w:ascii="Verdana" w:hAnsi="Verdana"/>
          <w:sz w:val="20"/>
          <w:szCs w:val="20"/>
        </w:rPr>
        <w:t>19.1.5 F</w:t>
      </w:r>
      <w:bookmarkStart w:id="15" w:name="_Ref114668245"/>
      <w:r>
        <w:rPr>
          <w:rFonts w:ascii="Verdana" w:hAnsi="Verdana"/>
          <w:sz w:val="20"/>
          <w:szCs w:val="20"/>
        </w:rPr>
        <w:t>raudar a licitação</w:t>
      </w:r>
      <w:bookmarkEnd w:id="15"/>
    </w:p>
    <w:p w14:paraId="31530EE3" w14:textId="77777777" w:rsidR="001C5D41" w:rsidRDefault="00000000">
      <w:pPr>
        <w:spacing w:before="57" w:after="57" w:line="276" w:lineRule="auto"/>
        <w:jc w:val="both"/>
        <w:rPr>
          <w:sz w:val="20"/>
          <w:szCs w:val="20"/>
        </w:rPr>
      </w:pPr>
      <w:r>
        <w:rPr>
          <w:rFonts w:ascii="Verdana" w:hAnsi="Verdana"/>
          <w:sz w:val="20"/>
          <w:szCs w:val="20"/>
        </w:rPr>
        <w:t>19.1.6 C</w:t>
      </w:r>
      <w:bookmarkStart w:id="16" w:name="_Ref114668247"/>
      <w:r>
        <w:rPr>
          <w:rFonts w:ascii="Verdana" w:hAnsi="Verdana"/>
          <w:sz w:val="20"/>
          <w:szCs w:val="20"/>
        </w:rPr>
        <w:t>omportar-se de modo inidôneo ou cometer fraude de qualquer natureza, em especial quando:</w:t>
      </w:r>
      <w:bookmarkEnd w:id="16"/>
    </w:p>
    <w:p w14:paraId="5A6EDAD4" w14:textId="77777777" w:rsidR="001C5D41" w:rsidRDefault="00000000">
      <w:pPr>
        <w:spacing w:before="57" w:after="57" w:line="276" w:lineRule="auto"/>
        <w:jc w:val="both"/>
        <w:rPr>
          <w:sz w:val="20"/>
          <w:szCs w:val="20"/>
        </w:rPr>
      </w:pPr>
      <w:r>
        <w:rPr>
          <w:rFonts w:ascii="Verdana" w:hAnsi="Verdana"/>
          <w:sz w:val="20"/>
          <w:szCs w:val="20"/>
        </w:rPr>
        <w:t>19.1.6.1 Agir em conluio ou em desconformidade com a lei;</w:t>
      </w:r>
    </w:p>
    <w:p w14:paraId="69CDD1FA" w14:textId="77777777" w:rsidR="001C5D41" w:rsidRDefault="00000000">
      <w:pPr>
        <w:spacing w:before="57" w:after="57" w:line="276" w:lineRule="auto"/>
        <w:jc w:val="both"/>
        <w:rPr>
          <w:sz w:val="20"/>
          <w:szCs w:val="20"/>
        </w:rPr>
      </w:pPr>
      <w:r>
        <w:rPr>
          <w:rFonts w:ascii="Verdana" w:hAnsi="Verdana"/>
          <w:sz w:val="20"/>
          <w:szCs w:val="20"/>
        </w:rPr>
        <w:t>19.1.6.2 Induzir deliberadamente a erro no julgamento;</w:t>
      </w:r>
    </w:p>
    <w:p w14:paraId="17FD514B" w14:textId="77777777" w:rsidR="001C5D41" w:rsidRDefault="00000000">
      <w:pPr>
        <w:spacing w:before="57" w:after="57" w:line="276" w:lineRule="auto"/>
        <w:jc w:val="both"/>
        <w:rPr>
          <w:sz w:val="20"/>
          <w:szCs w:val="20"/>
        </w:rPr>
      </w:pPr>
      <w:r>
        <w:rPr>
          <w:rFonts w:ascii="Verdana" w:hAnsi="Verdana"/>
          <w:sz w:val="20"/>
          <w:szCs w:val="20"/>
        </w:rPr>
        <w:t>19.1.6.3 Apresentar amostra falsificada ou deteriorada;</w:t>
      </w:r>
    </w:p>
    <w:p w14:paraId="6C246C2E" w14:textId="77777777" w:rsidR="001C5D41" w:rsidRDefault="00000000">
      <w:pPr>
        <w:spacing w:before="57" w:after="57" w:line="276" w:lineRule="auto"/>
        <w:jc w:val="both"/>
        <w:rPr>
          <w:sz w:val="20"/>
          <w:szCs w:val="20"/>
        </w:rPr>
      </w:pPr>
      <w:r>
        <w:rPr>
          <w:rFonts w:ascii="Verdana" w:hAnsi="Verdana"/>
          <w:sz w:val="20"/>
          <w:szCs w:val="20"/>
        </w:rPr>
        <w:t>19.1.7 P</w:t>
      </w:r>
      <w:bookmarkStart w:id="17" w:name="_Ref114668251"/>
      <w:r>
        <w:rPr>
          <w:rFonts w:ascii="Verdana" w:hAnsi="Verdana"/>
          <w:sz w:val="20"/>
          <w:szCs w:val="20"/>
        </w:rPr>
        <w:t>raticar atos ilícitos com vistas a frustrar os objetivos da licitação</w:t>
      </w:r>
      <w:bookmarkEnd w:id="17"/>
    </w:p>
    <w:p w14:paraId="4C571AEB" w14:textId="77777777" w:rsidR="001C5D41" w:rsidRDefault="00000000">
      <w:pPr>
        <w:spacing w:before="57" w:after="57" w:line="276" w:lineRule="auto"/>
        <w:jc w:val="both"/>
      </w:pPr>
      <w:r>
        <w:rPr>
          <w:rFonts w:ascii="Verdana" w:hAnsi="Verdana"/>
          <w:sz w:val="20"/>
          <w:szCs w:val="20"/>
        </w:rPr>
        <w:t>19.1.8 P</w:t>
      </w:r>
      <w:bookmarkStart w:id="18"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44B08D1A" w14:textId="77777777" w:rsidR="001C5D41" w:rsidRDefault="00000000">
      <w:pPr>
        <w:spacing w:before="57" w:after="57" w:line="276" w:lineRule="auto"/>
        <w:jc w:val="both"/>
      </w:pPr>
      <w:r>
        <w:rPr>
          <w:rFonts w:ascii="Verdana" w:hAnsi="Verdana"/>
          <w:sz w:val="20"/>
          <w:szCs w:val="20"/>
        </w:rPr>
        <w:lastRenderedPageBreak/>
        <w:t xml:space="preserve">19.2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14:paraId="4421EF38" w14:textId="77777777" w:rsidR="001C5D41" w:rsidRDefault="00000000">
      <w:pPr>
        <w:pStyle w:val="Nivel2"/>
        <w:numPr>
          <w:ilvl w:val="0"/>
          <w:numId w:val="0"/>
        </w:numPr>
      </w:pPr>
      <w:r>
        <w:rPr>
          <w:rFonts w:ascii="Verdana" w:hAnsi="Verdana"/>
        </w:rPr>
        <w:t>19.2.1 Advertência;</w:t>
      </w:r>
    </w:p>
    <w:p w14:paraId="64E309D6" w14:textId="77777777" w:rsidR="001C5D41" w:rsidRDefault="00000000">
      <w:pPr>
        <w:pStyle w:val="Nivel2"/>
        <w:numPr>
          <w:ilvl w:val="0"/>
          <w:numId w:val="0"/>
        </w:numPr>
      </w:pPr>
      <w:r>
        <w:rPr>
          <w:rFonts w:ascii="Verdana" w:hAnsi="Verdana"/>
        </w:rPr>
        <w:t>19.2.2 Multa;</w:t>
      </w:r>
    </w:p>
    <w:p w14:paraId="74FD566B" w14:textId="77777777" w:rsidR="001C5D41" w:rsidRDefault="00000000">
      <w:pPr>
        <w:pStyle w:val="Nivel2"/>
        <w:numPr>
          <w:ilvl w:val="0"/>
          <w:numId w:val="0"/>
        </w:numPr>
      </w:pPr>
      <w:r>
        <w:rPr>
          <w:rFonts w:ascii="Verdana" w:hAnsi="Verdana"/>
        </w:rPr>
        <w:t>19.2.3 Impedimento de licitar e contratar e</w:t>
      </w:r>
    </w:p>
    <w:p w14:paraId="35E9347E" w14:textId="77777777" w:rsidR="001C5D41" w:rsidRDefault="00000000">
      <w:pPr>
        <w:pStyle w:val="Nivel2"/>
        <w:numPr>
          <w:ilvl w:val="0"/>
          <w:numId w:val="0"/>
        </w:num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4E8F95B9" w14:textId="77777777" w:rsidR="001C5D41" w:rsidRDefault="00000000">
      <w:pPr>
        <w:pStyle w:val="Nivel2"/>
        <w:numPr>
          <w:ilvl w:val="0"/>
          <w:numId w:val="0"/>
        </w:numPr>
      </w:pPr>
      <w:r>
        <w:rPr>
          <w:rFonts w:ascii="Verdana" w:hAnsi="Verdana"/>
        </w:rPr>
        <w:t>19.3 Na aplicação das sanções serão considerados:</w:t>
      </w:r>
    </w:p>
    <w:p w14:paraId="756FACC6" w14:textId="77777777" w:rsidR="001C5D41" w:rsidRDefault="00000000">
      <w:pPr>
        <w:pStyle w:val="Nivel2"/>
        <w:numPr>
          <w:ilvl w:val="0"/>
          <w:numId w:val="0"/>
        </w:numPr>
      </w:pPr>
      <w:r>
        <w:rPr>
          <w:rFonts w:ascii="Verdana" w:hAnsi="Verdana"/>
        </w:rPr>
        <w:t>19.3.1 A natureza e a gravidade da infração cometida.</w:t>
      </w:r>
    </w:p>
    <w:p w14:paraId="58442E93" w14:textId="77777777" w:rsidR="001C5D41" w:rsidRDefault="00000000">
      <w:pPr>
        <w:pStyle w:val="Nivel2"/>
        <w:numPr>
          <w:ilvl w:val="0"/>
          <w:numId w:val="0"/>
        </w:numPr>
      </w:pPr>
      <w:r>
        <w:rPr>
          <w:rFonts w:ascii="Verdana" w:hAnsi="Verdana"/>
        </w:rPr>
        <w:t>19.3.2 As peculiaridades do caso concreto</w:t>
      </w:r>
    </w:p>
    <w:p w14:paraId="4ABBA6FA" w14:textId="77777777" w:rsidR="001C5D41" w:rsidRDefault="00000000">
      <w:pPr>
        <w:pStyle w:val="Nivel2"/>
        <w:numPr>
          <w:ilvl w:val="0"/>
          <w:numId w:val="0"/>
        </w:numPr>
      </w:pPr>
      <w:r>
        <w:rPr>
          <w:rFonts w:ascii="Verdana" w:hAnsi="Verdana"/>
        </w:rPr>
        <w:t>19.3.3 As circunstâncias agravantes ou atenuantes</w:t>
      </w:r>
    </w:p>
    <w:p w14:paraId="1C019C0A" w14:textId="77777777" w:rsidR="001C5D41" w:rsidRDefault="00000000">
      <w:pPr>
        <w:pStyle w:val="Nivel2"/>
        <w:numPr>
          <w:ilvl w:val="0"/>
          <w:numId w:val="0"/>
        </w:numPr>
      </w:pPr>
      <w:r>
        <w:rPr>
          <w:rFonts w:ascii="Verdana" w:hAnsi="Verdana"/>
        </w:rPr>
        <w:t>19.3.4 Os danos que dela provierem para a Administração Pública</w:t>
      </w:r>
    </w:p>
    <w:p w14:paraId="04CBEF99" w14:textId="77777777" w:rsidR="001C5D41" w:rsidRDefault="00000000">
      <w:pPr>
        <w:pStyle w:val="Nivel2"/>
        <w:numPr>
          <w:ilvl w:val="0"/>
          <w:numId w:val="0"/>
        </w:numPr>
      </w:pPr>
      <w:r>
        <w:rPr>
          <w:rFonts w:ascii="Verdana" w:hAnsi="Verdana"/>
        </w:rPr>
        <w:t>19.3.5 A implantação ou o aperfeiçoamento de programa de integridade, conforme normas e orientações dos órgãos de controle.</w:t>
      </w:r>
    </w:p>
    <w:p w14:paraId="1EB36A65" w14:textId="77777777" w:rsidR="001C5D41" w:rsidRDefault="00000000">
      <w:pPr>
        <w:pStyle w:val="Nivel2"/>
        <w:numPr>
          <w:ilvl w:val="0"/>
          <w:numId w:val="0"/>
        </w:num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640565CD" w14:textId="77777777" w:rsidR="001C5D41" w:rsidRDefault="00000000">
      <w:pPr>
        <w:pStyle w:val="Nivel2"/>
        <w:numPr>
          <w:ilvl w:val="0"/>
          <w:numId w:val="0"/>
        </w:numPr>
      </w:pPr>
      <w:r>
        <w:rPr>
          <w:rFonts w:ascii="Verdana" w:hAnsi="Verdana"/>
        </w:rPr>
        <w:t xml:space="preserve">19.4.1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14:paraId="3E1F63C2" w14:textId="77777777" w:rsidR="001C5D41" w:rsidRDefault="00000000">
      <w:pPr>
        <w:pStyle w:val="Nivel2"/>
        <w:numPr>
          <w:ilvl w:val="0"/>
          <w:numId w:val="0"/>
        </w:num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5542CDBC" w14:textId="77777777" w:rsidR="001C5D41" w:rsidRDefault="00000000">
      <w:pPr>
        <w:pStyle w:val="Nivel2"/>
        <w:numPr>
          <w:ilvl w:val="0"/>
          <w:numId w:val="0"/>
        </w:numPr>
      </w:pPr>
      <w:r>
        <w:rPr>
          <w:rFonts w:ascii="Verdana" w:hAnsi="Verdana"/>
        </w:rPr>
        <w:t>19.5 As sanções de advertência, impedimento de licitar e contratar e declaração de inidoneidade para licitar ou contratar poderão ser aplicadas, cumulativamente ou não, à penalidade de multa.</w:t>
      </w:r>
    </w:p>
    <w:p w14:paraId="7EDB9157" w14:textId="77777777" w:rsidR="001C5D41" w:rsidRDefault="00000000">
      <w:pPr>
        <w:pStyle w:val="Nivel2"/>
        <w:numPr>
          <w:ilvl w:val="0"/>
          <w:numId w:val="0"/>
        </w:numPr>
      </w:pPr>
      <w:r>
        <w:rPr>
          <w:rFonts w:ascii="Verdana" w:hAnsi="Verdana"/>
        </w:rPr>
        <w:t>19.6 Na aplicação da sanção de multa será facultada a defesa do interessado no prazo de 15 (quinze) dias úteis, contado da data de sua intimação.</w:t>
      </w:r>
    </w:p>
    <w:p w14:paraId="4863B3F6" w14:textId="77777777" w:rsidR="001C5D41" w:rsidRDefault="00000000">
      <w:pPr>
        <w:pStyle w:val="Nivel2"/>
        <w:numPr>
          <w:ilvl w:val="0"/>
          <w:numId w:val="0"/>
        </w:num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3FBB9DD" w14:textId="77777777" w:rsidR="001C5D41" w:rsidRDefault="00000000">
      <w:pPr>
        <w:pStyle w:val="Nivel2"/>
        <w:numPr>
          <w:ilvl w:val="0"/>
          <w:numId w:val="0"/>
        </w:numPr>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18" w:anchor="art156§5" w:history="1">
        <w:r>
          <w:rPr>
            <w:rFonts w:ascii="Verdana" w:hAnsi="Verdana"/>
            <w:color w:val="000000"/>
          </w:rPr>
          <w:t>art. 156, §5º, da Lei n.º 14.133/2021</w:t>
        </w:r>
      </w:hyperlink>
      <w:r>
        <w:rPr>
          <w:rFonts w:ascii="Verdana" w:hAnsi="Verdana"/>
        </w:rPr>
        <w:t>.</w:t>
      </w:r>
    </w:p>
    <w:p w14:paraId="5B16106D" w14:textId="77777777" w:rsidR="001C5D41" w:rsidRDefault="00000000">
      <w:pPr>
        <w:pStyle w:val="Nivel2"/>
        <w:numPr>
          <w:ilvl w:val="0"/>
          <w:numId w:val="0"/>
        </w:numPr>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w:t>
      </w:r>
      <w:r>
        <w:rPr>
          <w:rFonts w:ascii="Verdana" w:hAnsi="Verdana"/>
        </w:rPr>
        <w:lastRenderedPageBreak/>
        <w:t xml:space="preserve">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788107D3" w14:textId="77777777" w:rsidR="001C5D41" w:rsidRDefault="00000000">
      <w:pPr>
        <w:pStyle w:val="Nivel2"/>
        <w:numPr>
          <w:ilvl w:val="0"/>
          <w:numId w:val="0"/>
        </w:num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9162EE1" w14:textId="77777777" w:rsidR="001C5D41" w:rsidRDefault="00000000">
      <w:pPr>
        <w:pStyle w:val="Nivel2"/>
        <w:numPr>
          <w:ilvl w:val="0"/>
          <w:numId w:val="0"/>
        </w:num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111FB7" w14:textId="77777777" w:rsidR="001C5D41" w:rsidRDefault="00000000">
      <w:pPr>
        <w:pStyle w:val="Nivel2"/>
        <w:numPr>
          <w:ilvl w:val="0"/>
          <w:numId w:val="0"/>
        </w:num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2FA8F3D" w14:textId="77777777" w:rsidR="001C5D41" w:rsidRDefault="00000000">
      <w:pPr>
        <w:pStyle w:val="Nivel2"/>
        <w:numPr>
          <w:ilvl w:val="0"/>
          <w:numId w:val="0"/>
        </w:numPr>
      </w:pPr>
      <w:r>
        <w:rPr>
          <w:rFonts w:ascii="Verdana" w:hAnsi="Verdana"/>
        </w:rPr>
        <w:t>19.12 O recurso e o pedido de reconsideração terão efeito suspensivo do ato ou da decisão recorrida até que sobrevenha decisão final da autoridade competente.</w:t>
      </w:r>
    </w:p>
    <w:p w14:paraId="5155F63E" w14:textId="77777777" w:rsidR="001C5D41" w:rsidRDefault="00000000">
      <w:pPr>
        <w:pStyle w:val="Nivel2"/>
        <w:numPr>
          <w:ilvl w:val="0"/>
          <w:numId w:val="0"/>
        </w:numPr>
      </w:pPr>
      <w:r>
        <w:rPr>
          <w:rFonts w:ascii="Verdana" w:hAnsi="Verdana" w:cs="Arial"/>
          <w:shd w:val="clear" w:color="auto" w:fill="FFFFFF"/>
        </w:rPr>
        <w:t>19.13 A aplicação das sanções previstas neste edital não exclui, em hipótese alguma, a obrigação de reparação integral dos danos causados.</w:t>
      </w:r>
    </w:p>
    <w:p w14:paraId="69D4959E" w14:textId="77777777" w:rsidR="001C5D41" w:rsidRDefault="001C5D41">
      <w:pPr>
        <w:spacing w:line="276" w:lineRule="auto"/>
        <w:rPr>
          <w:rFonts w:ascii="Verdana" w:hAnsi="Verdana"/>
          <w:sz w:val="20"/>
          <w:szCs w:val="20"/>
        </w:rPr>
      </w:pPr>
    </w:p>
    <w:p w14:paraId="1B7CBA39" w14:textId="77777777" w:rsidR="001C5D41" w:rsidRDefault="00000000">
      <w:pPr>
        <w:pStyle w:val="Nivel01"/>
        <w:spacing w:before="57" w:after="57" w:line="276" w:lineRule="auto"/>
      </w:pPr>
      <w:r>
        <w:rPr>
          <w:rFonts w:ascii="Verdana" w:hAnsi="Verdana" w:cs="Arial"/>
        </w:rPr>
        <w:t>20. DA IMPUGNAÇÃO AO EDITAL E DO PEDIDO DE ESCLARECIMENTO</w:t>
      </w:r>
    </w:p>
    <w:p w14:paraId="1B00DECC"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0B6FF388" w14:textId="77777777" w:rsidR="001C5D41"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20.2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60DE5D74"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4DB41C0F"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20.4 Acolhida a impugnação, será definida e publicada nova data para a realização do certame.</w:t>
      </w:r>
    </w:p>
    <w:p w14:paraId="11A53B07"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0AD62B47"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5546EAF4"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20.7 As impugnações e pedidos de esclarecimentos não suspendem os prazos previstos no certame.</w:t>
      </w:r>
    </w:p>
    <w:p w14:paraId="1CB07A45"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20.8 A concessão de efeito suspensivo à impugnação é medida excepcional e deverá ser motivada pelo pregoeiro, nos autos do processo de licitação.</w:t>
      </w:r>
    </w:p>
    <w:p w14:paraId="394F648F" w14:textId="77777777" w:rsidR="001C5D41"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lastRenderedPageBreak/>
        <w:t>20.9 As respostas aos pedidos de esclarecimentos serão divulgadas pelo sistema e vincularão os participantes e a administração.</w:t>
      </w:r>
    </w:p>
    <w:p w14:paraId="469A1750" w14:textId="77777777" w:rsidR="001C5D41" w:rsidRDefault="00000000">
      <w:pPr>
        <w:pStyle w:val="Nivel01"/>
        <w:spacing w:before="57" w:after="57" w:line="276" w:lineRule="auto"/>
      </w:pPr>
      <w:r>
        <w:rPr>
          <w:rFonts w:ascii="Verdana" w:hAnsi="Verdana" w:cs="Arial"/>
        </w:rPr>
        <w:t>21. DAS DISPOSIÇÕES GERAIS</w:t>
      </w:r>
    </w:p>
    <w:p w14:paraId="207D2803" w14:textId="77777777" w:rsidR="001C5D41" w:rsidRDefault="00000000">
      <w:pPr>
        <w:spacing w:before="57" w:after="57" w:line="276" w:lineRule="auto"/>
        <w:jc w:val="both"/>
        <w:rPr>
          <w:sz w:val="20"/>
          <w:szCs w:val="20"/>
        </w:rPr>
      </w:pPr>
      <w:r>
        <w:rPr>
          <w:rFonts w:ascii="Verdana" w:hAnsi="Verdana" w:cs="Arial"/>
          <w:color w:val="000000"/>
          <w:sz w:val="20"/>
          <w:szCs w:val="20"/>
        </w:rPr>
        <w:t>21.1 Da sessão pública do Pregão divulgar-se-á Ata no sistema eletrônico.</w:t>
      </w:r>
    </w:p>
    <w:p w14:paraId="7C74CDA8" w14:textId="77777777" w:rsidR="001C5D41" w:rsidRDefault="00000000">
      <w:pPr>
        <w:spacing w:before="57" w:after="57" w:line="276" w:lineRule="auto"/>
        <w:jc w:val="both"/>
        <w:rPr>
          <w:sz w:val="20"/>
          <w:szCs w:val="20"/>
        </w:rPr>
      </w:pPr>
      <w:r>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02ACAE" w14:textId="77777777" w:rsidR="001C5D41" w:rsidRDefault="00000000">
      <w:pPr>
        <w:spacing w:before="57" w:after="57" w:line="276" w:lineRule="auto"/>
        <w:jc w:val="both"/>
        <w:rPr>
          <w:sz w:val="20"/>
          <w:szCs w:val="20"/>
        </w:rPr>
      </w:pPr>
      <w:r>
        <w:rPr>
          <w:rFonts w:ascii="Verdana" w:hAnsi="Verdana" w:cs="Arial"/>
          <w:color w:val="000000"/>
          <w:sz w:val="20"/>
          <w:szCs w:val="20"/>
        </w:rPr>
        <w:t>21.3 Todas as referências de tempo no Edital, no aviso e durante a sessão pública observarão o horário de Brasília – DF.</w:t>
      </w:r>
    </w:p>
    <w:p w14:paraId="09A7526D" w14:textId="77777777" w:rsidR="001C5D41" w:rsidRDefault="00000000">
      <w:pPr>
        <w:spacing w:before="57" w:after="57" w:line="276" w:lineRule="auto"/>
        <w:jc w:val="both"/>
        <w:rPr>
          <w:sz w:val="20"/>
          <w:szCs w:val="20"/>
        </w:rPr>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311D073" w14:textId="77777777" w:rsidR="001C5D41" w:rsidRDefault="00000000">
      <w:pPr>
        <w:spacing w:before="57" w:after="57" w:line="276" w:lineRule="auto"/>
        <w:jc w:val="both"/>
        <w:rPr>
          <w:sz w:val="20"/>
          <w:szCs w:val="20"/>
        </w:rPr>
      </w:pPr>
      <w:r>
        <w:rPr>
          <w:rFonts w:ascii="Verdana" w:hAnsi="Verdana" w:cs="Arial"/>
          <w:color w:val="000000"/>
          <w:sz w:val="20"/>
          <w:szCs w:val="20"/>
        </w:rPr>
        <w:t>21.5 A homologação do resultado desta licitação não implicará direito à contratação.</w:t>
      </w:r>
    </w:p>
    <w:p w14:paraId="0D76B61B" w14:textId="77777777" w:rsidR="001C5D41" w:rsidRDefault="00000000">
      <w:pPr>
        <w:spacing w:before="57" w:after="57" w:line="276" w:lineRule="auto"/>
        <w:jc w:val="both"/>
        <w:rPr>
          <w:sz w:val="20"/>
          <w:szCs w:val="20"/>
        </w:rPr>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1E34D3B2" w14:textId="77777777" w:rsidR="001C5D41" w:rsidRDefault="00000000">
      <w:pPr>
        <w:spacing w:before="57" w:after="57" w:line="276" w:lineRule="auto"/>
        <w:jc w:val="both"/>
        <w:rPr>
          <w:sz w:val="20"/>
          <w:szCs w:val="20"/>
        </w:rPr>
      </w:pPr>
      <w:r>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6BAA1BBE" w14:textId="77777777" w:rsidR="001C5D41" w:rsidRDefault="00000000">
      <w:pPr>
        <w:spacing w:before="57" w:after="57" w:line="276" w:lineRule="auto"/>
        <w:jc w:val="both"/>
        <w:rPr>
          <w:sz w:val="20"/>
          <w:szCs w:val="20"/>
        </w:rPr>
      </w:pPr>
      <w:r>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77F73E2F" w14:textId="77777777" w:rsidR="001C5D41" w:rsidRDefault="00000000">
      <w:pPr>
        <w:spacing w:before="57" w:after="57" w:line="276" w:lineRule="auto"/>
        <w:jc w:val="both"/>
        <w:rPr>
          <w:sz w:val="20"/>
          <w:szCs w:val="20"/>
        </w:rPr>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63197C25" w14:textId="77777777" w:rsidR="001C5D41" w:rsidRDefault="00000000">
      <w:pPr>
        <w:spacing w:before="57" w:after="57" w:line="276" w:lineRule="auto"/>
        <w:jc w:val="both"/>
        <w:rPr>
          <w:sz w:val="20"/>
          <w:szCs w:val="20"/>
        </w:rPr>
      </w:pPr>
      <w:r>
        <w:rPr>
          <w:rFonts w:ascii="Verdana" w:hAnsi="Verdana" w:cs="Arial"/>
          <w:color w:val="000000"/>
          <w:sz w:val="20"/>
          <w:szCs w:val="20"/>
        </w:rPr>
        <w:t>21.10 Em caso de divergência entre disposições deste Edital e de seus anexos ou demais peças que compõem o processo, prevalecerá as deste Edital.</w:t>
      </w:r>
    </w:p>
    <w:p w14:paraId="63BC8702" w14:textId="77777777" w:rsidR="001C5D41" w:rsidRDefault="00000000">
      <w:pPr>
        <w:spacing w:before="57" w:after="57" w:line="276" w:lineRule="auto"/>
        <w:jc w:val="both"/>
      </w:pPr>
      <w:r>
        <w:rPr>
          <w:rFonts w:ascii="Verdana" w:hAnsi="Verdana" w:cs="Arial"/>
          <w:color w:val="000000"/>
          <w:sz w:val="20"/>
          <w:szCs w:val="20"/>
        </w:rPr>
        <w:t xml:space="preserve">21.11 O Edital está disponibilizado, na íntegra, no endereço eletrônico </w:t>
      </w:r>
      <w:r>
        <w:rPr>
          <w:rFonts w:ascii="Verdana" w:hAnsi="Verdana" w:cs="Arial"/>
          <w:color w:val="000000"/>
          <w:sz w:val="20"/>
          <w:szCs w:val="20"/>
          <w:u w:val="single"/>
        </w:rPr>
        <w:t xml:space="preserve">Portal de Compras do Governo Federal – </w:t>
      </w:r>
      <w:hyperlink r:id="rId21">
        <w:r>
          <w:rPr>
            <w:rStyle w:val="Hyperlink"/>
            <w:rFonts w:ascii="Verdana" w:hAnsi="Verdana" w:cs="Arial"/>
            <w:color w:val="000000"/>
            <w:sz w:val="20"/>
            <w:szCs w:val="20"/>
          </w:rPr>
          <w:t>www.comprasgovernamentais.gov.br</w:t>
        </w:r>
      </w:hyperlink>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color w:val="000080"/>
            <w:sz w:val="20"/>
            <w:szCs w:val="20"/>
            <w:u w:val="single"/>
          </w:rPr>
          <w:t>licitacao@</w:t>
        </w:r>
      </w:hyperlink>
      <w:hyperlink r:id="rId23">
        <w:r>
          <w:rPr>
            <w:rFonts w:ascii="Verdana" w:hAnsi="Verdana"/>
            <w:color w:val="000080"/>
            <w:sz w:val="20"/>
            <w:szCs w:val="20"/>
            <w:u w:val="single"/>
          </w:rPr>
          <w:t>saogabriel</w:t>
        </w:r>
      </w:hyperlink>
      <w:hyperlink r:id="rId24">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52944353" w14:textId="77777777" w:rsidR="001C5D41" w:rsidRDefault="00000000">
      <w:pPr>
        <w:spacing w:before="57" w:after="57" w:line="276" w:lineRule="auto"/>
        <w:jc w:val="both"/>
        <w:rPr>
          <w:sz w:val="20"/>
          <w:szCs w:val="20"/>
        </w:rPr>
      </w:pPr>
      <w:r>
        <w:rPr>
          <w:rFonts w:ascii="Verdana" w:hAnsi="Verdana" w:cs="Arial"/>
          <w:color w:val="000000"/>
          <w:sz w:val="20"/>
          <w:szCs w:val="20"/>
        </w:rPr>
        <w:t>21.12 Integram este Edital, para todos os fins e efeitos, os seguintes anexos.</w:t>
      </w:r>
    </w:p>
    <w:p w14:paraId="1CE79AB3" w14:textId="77777777" w:rsidR="001C5D41" w:rsidRDefault="00000000">
      <w:pPr>
        <w:spacing w:before="57" w:after="57" w:line="276" w:lineRule="auto"/>
        <w:jc w:val="both"/>
        <w:rPr>
          <w:sz w:val="20"/>
          <w:szCs w:val="20"/>
        </w:rPr>
      </w:pPr>
      <w:r>
        <w:rPr>
          <w:rFonts w:ascii="Verdana" w:hAnsi="Verdana" w:cs="Arial"/>
          <w:color w:val="000000"/>
          <w:sz w:val="20"/>
          <w:szCs w:val="20"/>
        </w:rPr>
        <w:t>21.12.1 ANEXO I – Termo de Referência;</w:t>
      </w:r>
    </w:p>
    <w:p w14:paraId="7C268CCE" w14:textId="77777777" w:rsidR="001C5D41" w:rsidRDefault="00000000">
      <w:pPr>
        <w:spacing w:before="57" w:after="57" w:line="276" w:lineRule="auto"/>
        <w:jc w:val="both"/>
        <w:rPr>
          <w:sz w:val="20"/>
          <w:szCs w:val="20"/>
        </w:rPr>
      </w:pPr>
      <w:r>
        <w:rPr>
          <w:rFonts w:ascii="Verdana" w:hAnsi="Verdana" w:cs="Arial"/>
          <w:color w:val="000000"/>
          <w:sz w:val="20"/>
          <w:szCs w:val="20"/>
        </w:rPr>
        <w:t>21.12.1.1 ANEXO I-1 – Estudo Técnico Preliminar;</w:t>
      </w:r>
    </w:p>
    <w:p w14:paraId="6DF4BB7C" w14:textId="77777777" w:rsidR="001C5D41" w:rsidRDefault="00000000">
      <w:pPr>
        <w:tabs>
          <w:tab w:val="left" w:pos="800"/>
        </w:tabs>
        <w:snapToGrid w:val="0"/>
        <w:spacing w:before="57" w:after="57" w:line="276" w:lineRule="auto"/>
        <w:jc w:val="both"/>
        <w:rPr>
          <w:sz w:val="20"/>
          <w:szCs w:val="20"/>
        </w:rPr>
      </w:pPr>
      <w:r>
        <w:rPr>
          <w:rFonts w:ascii="Verdana" w:hAnsi="Verdana" w:cs="Arial"/>
          <w:color w:val="000000"/>
          <w:sz w:val="20"/>
          <w:szCs w:val="20"/>
        </w:rPr>
        <w:t>21.12.2 ANEXO II – Modelo Orientativo de Proposta;</w:t>
      </w:r>
    </w:p>
    <w:p w14:paraId="60C97F9A" w14:textId="77777777" w:rsidR="001C5D41" w:rsidRDefault="001C5D41">
      <w:pPr>
        <w:tabs>
          <w:tab w:val="left" w:pos="800"/>
        </w:tabs>
        <w:snapToGrid w:val="0"/>
        <w:spacing w:before="57" w:after="57" w:line="276" w:lineRule="auto"/>
        <w:jc w:val="both"/>
        <w:rPr>
          <w:rFonts w:ascii="Verdana" w:hAnsi="Verdana"/>
          <w:sz w:val="20"/>
          <w:szCs w:val="20"/>
        </w:rPr>
      </w:pPr>
    </w:p>
    <w:p w14:paraId="2D312504" w14:textId="7B14B1A9" w:rsidR="001C5D41" w:rsidRDefault="00000000">
      <w:pPr>
        <w:keepNext/>
        <w:keepLines/>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226ABA">
        <w:rPr>
          <w:rFonts w:ascii="Verdana" w:hAnsi="Verdana" w:cs="Arial"/>
          <w:color w:val="000000"/>
          <w:sz w:val="20"/>
          <w:szCs w:val="20"/>
        </w:rPr>
        <w:t>05</w:t>
      </w:r>
      <w:r>
        <w:rPr>
          <w:rFonts w:ascii="Verdana" w:hAnsi="Verdana" w:cs="Arial"/>
          <w:color w:val="000000"/>
          <w:sz w:val="20"/>
          <w:szCs w:val="20"/>
        </w:rPr>
        <w:t xml:space="preserve"> de </w:t>
      </w:r>
      <w:r w:rsidR="00226ABA">
        <w:rPr>
          <w:rFonts w:ascii="Verdana" w:hAnsi="Verdana" w:cs="Arial"/>
          <w:color w:val="000000"/>
          <w:sz w:val="20"/>
          <w:szCs w:val="20"/>
        </w:rPr>
        <w:t>dez</w:t>
      </w:r>
      <w:r>
        <w:rPr>
          <w:rFonts w:ascii="Verdana" w:hAnsi="Verdana" w:cs="Arial"/>
          <w:color w:val="000000"/>
          <w:sz w:val="20"/>
          <w:szCs w:val="20"/>
        </w:rPr>
        <w:t>embro de 2024.</w:t>
      </w:r>
    </w:p>
    <w:p w14:paraId="5165DDC6" w14:textId="7D6D4155" w:rsidR="001C5D41" w:rsidRDefault="001C5D41">
      <w:pPr>
        <w:tabs>
          <w:tab w:val="left" w:pos="567"/>
        </w:tabs>
        <w:spacing w:line="276" w:lineRule="auto"/>
        <w:ind w:left="360"/>
        <w:jc w:val="center"/>
        <w:outlineLvl w:val="0"/>
        <w:rPr>
          <w:sz w:val="20"/>
          <w:szCs w:val="20"/>
        </w:rPr>
      </w:pPr>
    </w:p>
    <w:p w14:paraId="637063BF" w14:textId="77777777" w:rsidR="005F475D" w:rsidRDefault="005F475D">
      <w:pPr>
        <w:tabs>
          <w:tab w:val="left" w:pos="567"/>
        </w:tabs>
        <w:spacing w:line="276" w:lineRule="auto"/>
        <w:ind w:left="360"/>
        <w:jc w:val="center"/>
        <w:outlineLvl w:val="0"/>
        <w:rPr>
          <w:sz w:val="20"/>
          <w:szCs w:val="20"/>
        </w:rPr>
      </w:pPr>
    </w:p>
    <w:p w14:paraId="549C8DDC" w14:textId="77777777" w:rsidR="005F475D" w:rsidRPr="002F5015" w:rsidRDefault="005F475D" w:rsidP="005F475D">
      <w:pPr>
        <w:tabs>
          <w:tab w:val="left" w:pos="1440"/>
        </w:tabs>
        <w:snapToGrid w:val="0"/>
        <w:ind w:left="1638"/>
        <w:jc w:val="center"/>
        <w:rPr>
          <w:rFonts w:ascii="Verdana" w:hAnsi="Verdana" w:cs="Arial"/>
          <w:sz w:val="20"/>
          <w:szCs w:val="20"/>
        </w:rPr>
      </w:pPr>
      <w:r w:rsidRPr="002F5015">
        <w:rPr>
          <w:rFonts w:ascii="Verdana" w:hAnsi="Verdana" w:cs="Calibri"/>
          <w:b/>
          <w:bCs/>
          <w:color w:val="000000"/>
          <w:sz w:val="20"/>
          <w:szCs w:val="20"/>
        </w:rPr>
        <w:t>MARCELLA FERREIRA ROSSONI ROCHA</w:t>
      </w:r>
    </w:p>
    <w:p w14:paraId="49672E46" w14:textId="14FB1780" w:rsidR="001C5D41" w:rsidRDefault="005F475D" w:rsidP="005F475D">
      <w:pPr>
        <w:keepNext/>
        <w:keepLines/>
        <w:tabs>
          <w:tab w:val="left" w:pos="567"/>
        </w:tabs>
        <w:spacing w:line="276" w:lineRule="auto"/>
        <w:ind w:left="360"/>
        <w:jc w:val="center"/>
        <w:outlineLvl w:val="0"/>
      </w:pPr>
      <w:r w:rsidRPr="002F5015">
        <w:rPr>
          <w:rFonts w:ascii="Verdana" w:eastAsiaTheme="majorEastAsia" w:hAnsi="Verdana" w:cs="Arial"/>
          <w:b/>
          <w:bCs/>
          <w:color w:val="000000"/>
          <w:sz w:val="20"/>
          <w:szCs w:val="20"/>
        </w:rPr>
        <w:t>Secretária Municipal de Assistência, Desenvolvimento Social e Família</w:t>
      </w:r>
    </w:p>
    <w:sectPr w:rsidR="001C5D41">
      <w:headerReference w:type="default" r:id="rId25"/>
      <w:footerReference w:type="default" r:id="rId26"/>
      <w:pgSz w:w="11906" w:h="16838"/>
      <w:pgMar w:top="1767" w:right="872" w:bottom="1073" w:left="1367" w:header="517" w:footer="3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F9F39" w14:textId="77777777" w:rsidR="006F335D" w:rsidRDefault="006F335D">
      <w:r>
        <w:separator/>
      </w:r>
    </w:p>
  </w:endnote>
  <w:endnote w:type="continuationSeparator" w:id="0">
    <w:p w14:paraId="54F41692" w14:textId="77777777" w:rsidR="006F335D" w:rsidRDefault="006F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56EF" w14:textId="77777777" w:rsidR="001C5D41"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76F3E8F6" w14:textId="77777777" w:rsidR="001C5D41" w:rsidRDefault="00000000">
    <w:pPr>
      <w:pStyle w:val="Cabealho"/>
      <w:jc w:val="center"/>
      <w:rPr>
        <w:rFonts w:ascii="Verdana" w:hAnsi="Verdana"/>
        <w:sz w:val="16"/>
        <w:szCs w:val="16"/>
      </w:rPr>
    </w:pPr>
    <w:r>
      <w:rPr>
        <w:rFonts w:ascii="Verdana" w:hAnsi="Verdana" w:cs="Times New Roman"/>
        <w:b/>
        <w:bCs/>
        <w:sz w:val="16"/>
        <w:szCs w:val="16"/>
      </w:rPr>
      <w:t>Telefax 0(xx)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766F7" w14:textId="77777777" w:rsidR="006F335D" w:rsidRDefault="006F335D">
      <w:r>
        <w:separator/>
      </w:r>
    </w:p>
  </w:footnote>
  <w:footnote w:type="continuationSeparator" w:id="0">
    <w:p w14:paraId="3D11BFCF" w14:textId="77777777" w:rsidR="006F335D" w:rsidRDefault="006F3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A0DF" w14:textId="77777777" w:rsidR="001C5D41" w:rsidRDefault="00000000">
    <w:pPr>
      <w:jc w:val="center"/>
    </w:pPr>
    <w:r>
      <w:rPr>
        <w:noProof/>
      </w:rPr>
      <w:drawing>
        <wp:anchor distT="0" distB="0" distL="114935" distR="114935" simplePos="0" relativeHeight="2" behindDoc="1" locked="0" layoutInCell="0" allowOverlap="1" wp14:anchorId="000A977A" wp14:editId="3161D8E5">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AB33186" w14:textId="77777777" w:rsidR="001C5D41"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28D5"/>
    <w:multiLevelType w:val="multilevel"/>
    <w:tmpl w:val="436E255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3A267AB"/>
    <w:multiLevelType w:val="multilevel"/>
    <w:tmpl w:val="A5C4DF7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8360C83"/>
    <w:multiLevelType w:val="multilevel"/>
    <w:tmpl w:val="4F94362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1697F85"/>
    <w:multiLevelType w:val="multilevel"/>
    <w:tmpl w:val="B92EC70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DB65433"/>
    <w:multiLevelType w:val="multilevel"/>
    <w:tmpl w:val="D3342DC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EF21129"/>
    <w:multiLevelType w:val="multilevel"/>
    <w:tmpl w:val="E7ECF2C2"/>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6" w15:restartNumberingAfterBreak="0">
    <w:nsid w:val="403617BC"/>
    <w:multiLevelType w:val="multilevel"/>
    <w:tmpl w:val="8E585AE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8760BDC"/>
    <w:multiLevelType w:val="multilevel"/>
    <w:tmpl w:val="2FF2E3E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B571D6B"/>
    <w:multiLevelType w:val="multilevel"/>
    <w:tmpl w:val="A80428F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1740EAA"/>
    <w:multiLevelType w:val="multilevel"/>
    <w:tmpl w:val="A31C127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CAD18BF"/>
    <w:multiLevelType w:val="multilevel"/>
    <w:tmpl w:val="347E360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D6E06E8"/>
    <w:multiLevelType w:val="multilevel"/>
    <w:tmpl w:val="23EA14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663A17A3"/>
    <w:multiLevelType w:val="multilevel"/>
    <w:tmpl w:val="D8467770"/>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num w:numId="1" w16cid:durableId="1655062613">
    <w:abstractNumId w:val="12"/>
  </w:num>
  <w:num w:numId="2" w16cid:durableId="782848963">
    <w:abstractNumId w:val="0"/>
  </w:num>
  <w:num w:numId="3" w16cid:durableId="36857693">
    <w:abstractNumId w:val="8"/>
  </w:num>
  <w:num w:numId="4" w16cid:durableId="1277328037">
    <w:abstractNumId w:val="5"/>
  </w:num>
  <w:num w:numId="5" w16cid:durableId="673804685">
    <w:abstractNumId w:val="9"/>
  </w:num>
  <w:num w:numId="6" w16cid:durableId="665859478">
    <w:abstractNumId w:val="1"/>
  </w:num>
  <w:num w:numId="7" w16cid:durableId="1257860778">
    <w:abstractNumId w:val="7"/>
  </w:num>
  <w:num w:numId="8" w16cid:durableId="731008412">
    <w:abstractNumId w:val="10"/>
  </w:num>
  <w:num w:numId="9" w16cid:durableId="886455448">
    <w:abstractNumId w:val="4"/>
  </w:num>
  <w:num w:numId="10" w16cid:durableId="71850654">
    <w:abstractNumId w:val="3"/>
  </w:num>
  <w:num w:numId="11" w16cid:durableId="401373083">
    <w:abstractNumId w:val="6"/>
  </w:num>
  <w:num w:numId="12" w16cid:durableId="981540171">
    <w:abstractNumId w:val="2"/>
  </w:num>
  <w:num w:numId="13" w16cid:durableId="374236770">
    <w:abstractNumId w:val="11"/>
  </w:num>
  <w:num w:numId="14" w16cid:durableId="544100186">
    <w:abstractNumId w:val="0"/>
  </w:num>
  <w:num w:numId="15" w16cid:durableId="379330443">
    <w:abstractNumId w:val="0"/>
  </w:num>
  <w:num w:numId="16" w16cid:durableId="445466648">
    <w:abstractNumId w:val="0"/>
  </w:num>
  <w:num w:numId="17" w16cid:durableId="802192243">
    <w:abstractNumId w:val="0"/>
  </w:num>
  <w:num w:numId="18" w16cid:durableId="1206521804">
    <w:abstractNumId w:val="0"/>
  </w:num>
  <w:num w:numId="19" w16cid:durableId="1797214167">
    <w:abstractNumId w:val="0"/>
  </w:num>
  <w:num w:numId="20" w16cid:durableId="643582035">
    <w:abstractNumId w:val="0"/>
  </w:num>
  <w:num w:numId="21" w16cid:durableId="1422290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D41"/>
    <w:rsid w:val="001C5D41"/>
    <w:rsid w:val="00226ABA"/>
    <w:rsid w:val="00277200"/>
    <w:rsid w:val="005F475D"/>
    <w:rsid w:val="006F335D"/>
    <w:rsid w:val="00817CE0"/>
    <w:rsid w:val="00DE02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271A0"/>
  <w15:docId w15:val="{FA4B42A1-8155-4FB9-BF58-2DF43BE05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comprasgovernamentais.gov.br/"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theme" Target="theme/theme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2580</TotalTime>
  <Pages>19</Pages>
  <Words>9647</Words>
  <Characters>52098</Characters>
  <Application>Microsoft Office Word</Application>
  <DocSecurity>0</DocSecurity>
  <Lines>434</Lines>
  <Paragraphs>123</Paragraphs>
  <ScaleCrop>false</ScaleCrop>
  <Company>AGU</Company>
  <LinksUpToDate>false</LinksUpToDate>
  <CharactersWithSpaces>61622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149</cp:revision>
  <dcterms:created xsi:type="dcterms:W3CDTF">2022-01-14T09:33:00Z</dcterms:created>
  <dcterms:modified xsi:type="dcterms:W3CDTF">2024-12-05T12:17:00Z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